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14C1C" w14:textId="05EFA875" w:rsidR="00806309" w:rsidRPr="005B420D" w:rsidRDefault="00806309" w:rsidP="00806309">
      <w:pPr>
        <w:pStyle w:val="berschrift2"/>
      </w:pPr>
      <w:r w:rsidRPr="005B420D">
        <w:t>0</w:t>
      </w:r>
      <w:r w:rsidR="00A64A62">
        <w:t xml:space="preserve">2 </w:t>
      </w:r>
      <w:r w:rsidR="00A64A62" w:rsidRPr="00A64A62">
        <w:t xml:space="preserve">Spuren auf Papier </w:t>
      </w:r>
      <w:r w:rsidRPr="005B420D">
        <w:t>| Unterrichtseinheit</w:t>
      </w:r>
    </w:p>
    <w:p w14:paraId="6B24DF69" w14:textId="48FB42CB" w:rsidR="00DC52D8" w:rsidRDefault="00BF07B1" w:rsidP="00DC52D8">
      <w:pPr>
        <w:rPr>
          <w:rFonts w:asciiTheme="majorHAnsi" w:eastAsiaTheme="majorEastAsia" w:hAnsiTheme="majorHAnsi" w:cs="Times New Roman (Überschriften"/>
          <w:b/>
          <w:color w:val="5F5B55" w:themeColor="text2"/>
          <w:sz w:val="28"/>
          <w:szCs w:val="40"/>
        </w:rPr>
      </w:pPr>
      <w:r w:rsidRPr="00BF07B1">
        <w:rPr>
          <w:rFonts w:asciiTheme="majorHAnsi" w:eastAsiaTheme="majorEastAsia" w:hAnsiTheme="majorHAnsi" w:cs="Times New Roman (Überschriften"/>
          <w:b/>
          <w:color w:val="5F5B55" w:themeColor="text2"/>
          <w:sz w:val="28"/>
          <w:szCs w:val="40"/>
        </w:rPr>
        <w:t>Stationenarbeit</w:t>
      </w:r>
      <w:r w:rsidR="00E307A0">
        <w:rPr>
          <w:rFonts w:asciiTheme="majorHAnsi" w:eastAsiaTheme="majorEastAsia" w:hAnsiTheme="majorHAnsi" w:cs="Times New Roman (Überschriften"/>
          <w:b/>
          <w:color w:val="5F5B55" w:themeColor="text2"/>
          <w:sz w:val="28"/>
          <w:szCs w:val="40"/>
        </w:rPr>
        <w:t xml:space="preserve"> </w:t>
      </w:r>
      <w:r w:rsidR="00E307A0" w:rsidRPr="00E307A0">
        <w:rPr>
          <w:rFonts w:asciiTheme="majorHAnsi" w:eastAsiaTheme="majorEastAsia" w:hAnsiTheme="majorHAnsi" w:cs="Times New Roman (Überschriften"/>
          <w:b/>
          <w:i/>
          <w:iCs/>
          <w:color w:val="5F5B55" w:themeColor="text2"/>
          <w:sz w:val="28"/>
          <w:szCs w:val="40"/>
        </w:rPr>
        <w:t>Ergebnisse</w:t>
      </w:r>
    </w:p>
    <w:p w14:paraId="6280100A" w14:textId="77777777" w:rsidR="00BF07B1" w:rsidRDefault="00BF07B1" w:rsidP="00DC52D8"/>
    <w:p w14:paraId="332A4FBF" w14:textId="77777777" w:rsidR="00291596" w:rsidRDefault="00291596" w:rsidP="00291596"/>
    <w:p w14:paraId="42B47B71" w14:textId="13E9D7F9" w:rsidR="00BF07B1" w:rsidRPr="00BF07B1" w:rsidRDefault="00E307A0" w:rsidP="00BF07B1">
      <w:pPr>
        <w:rPr>
          <w:rStyle w:val="Aufgabenstellung"/>
        </w:rPr>
      </w:pPr>
      <w:r w:rsidRPr="00E307A0">
        <w:rPr>
          <w:b/>
          <w:bCs/>
          <w:color w:val="FFFFFF" w:themeColor="background1"/>
          <w:bdr w:val="single" w:sz="36" w:space="0" w:color="009EE3" w:themeColor="accent2"/>
          <w:shd w:val="clear" w:color="auto" w:fill="009EE3" w:themeFill="accent2"/>
        </w:rPr>
        <w:t>Stationenarbeit zu „Spuren auf Papier“</w:t>
      </w:r>
    </w:p>
    <w:p w14:paraId="4AA97383" w14:textId="0AE84F54" w:rsidR="00BF07B1" w:rsidRDefault="00BF07B1" w:rsidP="007E4A17"/>
    <w:p w14:paraId="5B448873" w14:textId="3AF27188" w:rsidR="00A64A62" w:rsidRPr="00A64A62" w:rsidRDefault="00BF07B1" w:rsidP="00BF07B1">
      <w:pPr>
        <w:pStyle w:val="berschrift3"/>
      </w:pPr>
      <w:r>
        <w:rPr>
          <w:noProof/>
        </w:rPr>
        <w:drawing>
          <wp:anchor distT="0" distB="0" distL="114300" distR="114300" simplePos="0" relativeHeight="251688960" behindDoc="0" locked="0" layoutInCell="1" allowOverlap="1" wp14:anchorId="386468C6" wp14:editId="7F1441ED">
            <wp:simplePos x="0" y="0"/>
            <wp:positionH relativeFrom="column">
              <wp:posOffset>0</wp:posOffset>
            </wp:positionH>
            <wp:positionV relativeFrom="paragraph">
              <wp:posOffset>-635</wp:posOffset>
            </wp:positionV>
            <wp:extent cx="168910" cy="219075"/>
            <wp:effectExtent l="0" t="0" r="0" b="0"/>
            <wp:wrapNone/>
            <wp:docPr id="1641261413"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BF07B1">
        <w:t>Halte deine Ergebnisse aus den verschiedenen Stationen unten in der Tabelle fest.</w:t>
      </w:r>
    </w:p>
    <w:p w14:paraId="20A76D02" w14:textId="77777777" w:rsidR="00A64A62" w:rsidRDefault="00A64A62" w:rsidP="00A64A62"/>
    <w:p w14:paraId="0C8100CB" w14:textId="77777777" w:rsidR="00E12801" w:rsidRDefault="00E12801" w:rsidP="00A64A62"/>
    <w:p w14:paraId="06A78E99" w14:textId="54E87EE7" w:rsidR="00A64A62" w:rsidRDefault="00E9785C" w:rsidP="00BF07B1">
      <w:pPr>
        <w:pStyle w:val="berschrift3"/>
      </w:pPr>
      <w:r>
        <w:rPr>
          <w:noProof/>
        </w:rPr>
        <w:drawing>
          <wp:anchor distT="0" distB="0" distL="114300" distR="114300" simplePos="0" relativeHeight="251699200" behindDoc="0" locked="0" layoutInCell="1" allowOverlap="1" wp14:anchorId="4B2B788A" wp14:editId="5F768974">
            <wp:simplePos x="0" y="0"/>
            <wp:positionH relativeFrom="column">
              <wp:posOffset>0</wp:posOffset>
            </wp:positionH>
            <wp:positionV relativeFrom="paragraph">
              <wp:posOffset>0</wp:posOffset>
            </wp:positionV>
            <wp:extent cx="168910" cy="219075"/>
            <wp:effectExtent l="0" t="0" r="0" b="0"/>
            <wp:wrapNone/>
            <wp:docPr id="1785173643"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rsidR="00A64A62">
        <w:t xml:space="preserve">     </w:t>
      </w:r>
      <w:r w:rsidR="00BF07B1" w:rsidRPr="00BF07B1">
        <w:rPr>
          <w:bCs/>
        </w:rPr>
        <w:t>Station 1:</w:t>
      </w:r>
      <w:r w:rsidR="00BF07B1" w:rsidRPr="00BF07B1">
        <w:t xml:space="preserve"> Annas Krankengeschichte</w:t>
      </w:r>
      <w:r w:rsidR="003D0D5F">
        <w:t xml:space="preserve"> – </w:t>
      </w:r>
      <w:r w:rsidR="003D0D5F" w:rsidRPr="00BF07B1">
        <w:rPr>
          <w:bCs/>
        </w:rPr>
        <w:t>Schaue dir Annas Krankengeschichte an.</w:t>
      </w:r>
    </w:p>
    <w:p w14:paraId="78E2B46A" w14:textId="77777777" w:rsidR="00E12801" w:rsidRPr="00A64A62" w:rsidRDefault="00E12801" w:rsidP="00A64A62"/>
    <w:tbl>
      <w:tblPr>
        <w:tblStyle w:val="SMUGGTabelleAufgabe"/>
        <w:tblW w:w="0" w:type="auto"/>
        <w:tblLook w:val="04A0" w:firstRow="1" w:lastRow="0" w:firstColumn="1" w:lastColumn="0" w:noHBand="0" w:noVBand="1"/>
      </w:tblPr>
      <w:tblGrid>
        <w:gridCol w:w="7563"/>
        <w:gridCol w:w="7563"/>
      </w:tblGrid>
      <w:tr w:rsidR="00BF07B1" w14:paraId="0B1FE6C9" w14:textId="77777777" w:rsidTr="00BF07B1">
        <w:trPr>
          <w:cnfStyle w:val="100000000000" w:firstRow="1" w:lastRow="0" w:firstColumn="0" w:lastColumn="0" w:oddVBand="0" w:evenVBand="0" w:oddHBand="0" w:evenHBand="0" w:firstRowFirstColumn="0" w:firstRowLastColumn="0" w:lastRowFirstColumn="0" w:lastRowLastColumn="0"/>
        </w:trPr>
        <w:tc>
          <w:tcPr>
            <w:tcW w:w="7563" w:type="dxa"/>
          </w:tcPr>
          <w:p w14:paraId="0272F9CF" w14:textId="26FBCBFE" w:rsidR="00BF07B1" w:rsidRPr="00BF07B1" w:rsidRDefault="00BF07B1" w:rsidP="00A64A62">
            <w:pPr>
              <w:rPr>
                <w:bCs/>
              </w:rPr>
            </w:pPr>
            <w:r>
              <w:rPr>
                <w:bCs/>
              </w:rPr>
              <w:t>1.</w:t>
            </w:r>
            <w:r w:rsidRPr="00BF07B1">
              <w:rPr>
                <w:bCs/>
              </w:rPr>
              <w:t xml:space="preserve"> Wie wird sie im Bericht beschrieben?</w:t>
            </w:r>
          </w:p>
        </w:tc>
        <w:tc>
          <w:tcPr>
            <w:tcW w:w="7563" w:type="dxa"/>
          </w:tcPr>
          <w:p w14:paraId="0FE624D6" w14:textId="6F12FE74" w:rsidR="00BF07B1" w:rsidRPr="00BF07B1" w:rsidRDefault="00BF07B1" w:rsidP="00A64A62">
            <w:pPr>
              <w:rPr>
                <w:bCs/>
              </w:rPr>
            </w:pPr>
            <w:r w:rsidRPr="00BF07B1">
              <w:rPr>
                <w:bCs/>
              </w:rPr>
              <w:t>2. Überlege: Warum könnte sich Anna so verhalten haben?</w:t>
            </w:r>
          </w:p>
        </w:tc>
      </w:tr>
      <w:tr w:rsidR="00BF07B1" w14:paraId="54632386" w14:textId="77777777" w:rsidTr="00BF07B1">
        <w:trPr>
          <w:trHeight w:val="2744"/>
        </w:trPr>
        <w:tc>
          <w:tcPr>
            <w:tcW w:w="7563" w:type="dxa"/>
          </w:tcPr>
          <w:p w14:paraId="73E80EE8" w14:textId="77777777" w:rsidR="00BF07B1" w:rsidRDefault="00BF07B1" w:rsidP="00A64A62"/>
        </w:tc>
        <w:tc>
          <w:tcPr>
            <w:tcW w:w="7563" w:type="dxa"/>
          </w:tcPr>
          <w:p w14:paraId="2890C1AF" w14:textId="77777777" w:rsidR="00BF07B1" w:rsidRDefault="00BF07B1" w:rsidP="00A64A62"/>
        </w:tc>
      </w:tr>
    </w:tbl>
    <w:p w14:paraId="237B5B28" w14:textId="77777777" w:rsidR="00A64A62" w:rsidRDefault="00A64A62" w:rsidP="00BF07B1">
      <w:pPr>
        <w:pStyle w:val="Standardklein"/>
      </w:pPr>
    </w:p>
    <w:p w14:paraId="2D9F76C3" w14:textId="77777777" w:rsidR="00BF07B1" w:rsidRDefault="00BF07B1" w:rsidP="00BF07B1">
      <w:pPr>
        <w:pStyle w:val="Standardklein"/>
      </w:pPr>
    </w:p>
    <w:p w14:paraId="4AD53E44" w14:textId="77777777" w:rsidR="00BF07B1" w:rsidRDefault="00BF07B1" w:rsidP="00A64A62"/>
    <w:p w14:paraId="1E91B728" w14:textId="77777777" w:rsidR="00BF07B1" w:rsidRDefault="00BF07B1" w:rsidP="00A64A62">
      <w:pPr>
        <w:sectPr w:rsidR="00BF07B1" w:rsidSect="00A903C1">
          <w:footerReference w:type="default" r:id="rId8"/>
          <w:type w:val="continuous"/>
          <w:pgSz w:w="16838" w:h="11906" w:orient="landscape"/>
          <w:pgMar w:top="567" w:right="851" w:bottom="1531" w:left="851" w:header="499" w:footer="1418" w:gutter="0"/>
          <w:cols w:space="708"/>
          <w:docGrid w:linePitch="360"/>
        </w:sectPr>
      </w:pPr>
    </w:p>
    <w:p w14:paraId="41DE8074" w14:textId="77777777" w:rsidR="00032A63" w:rsidRDefault="00032A63">
      <w:pPr>
        <w:spacing w:line="240" w:lineRule="auto"/>
        <w:rPr>
          <w:rFonts w:eastAsiaTheme="majorEastAsia" w:cstheme="majorBidi"/>
          <w:b/>
          <w:color w:val="5F5B55" w:themeColor="text2"/>
          <w:szCs w:val="28"/>
        </w:rPr>
      </w:pPr>
      <w:r>
        <w:br w:type="page"/>
      </w:r>
    </w:p>
    <w:p w14:paraId="1503AA96" w14:textId="104192D0" w:rsidR="00032A63" w:rsidRPr="00032A63" w:rsidRDefault="00032A63" w:rsidP="00032A63">
      <w:pPr>
        <w:pStyle w:val="berschrift3"/>
        <w:rPr>
          <w:bCs/>
        </w:rPr>
      </w:pPr>
      <w:r>
        <w:rPr>
          <w:noProof/>
        </w:rPr>
        <w:lastRenderedPageBreak/>
        <w:drawing>
          <wp:anchor distT="0" distB="0" distL="114300" distR="114300" simplePos="0" relativeHeight="251697152" behindDoc="0" locked="0" layoutInCell="1" allowOverlap="1" wp14:anchorId="6CF24490" wp14:editId="3142BF6A">
            <wp:simplePos x="0" y="0"/>
            <wp:positionH relativeFrom="column">
              <wp:posOffset>0</wp:posOffset>
            </wp:positionH>
            <wp:positionV relativeFrom="paragraph">
              <wp:posOffset>0</wp:posOffset>
            </wp:positionV>
            <wp:extent cx="168910" cy="219075"/>
            <wp:effectExtent l="0" t="0" r="0" b="0"/>
            <wp:wrapNone/>
            <wp:docPr id="111378415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032A63">
        <w:rPr>
          <w:bCs/>
        </w:rPr>
        <w:t>Station 2:</w:t>
      </w:r>
      <w:r>
        <w:rPr>
          <w:bCs/>
        </w:rPr>
        <w:t xml:space="preserve"> </w:t>
      </w:r>
      <w:r w:rsidRPr="00032A63">
        <w:rPr>
          <w:bCs/>
        </w:rPr>
        <w:t>Leben in Wehnen</w:t>
      </w:r>
      <w:r w:rsidR="00D2462B">
        <w:rPr>
          <w:bCs/>
        </w:rPr>
        <w:t xml:space="preserve"> – </w:t>
      </w:r>
      <w:r w:rsidR="00D2462B" w:rsidRPr="00D74CE0">
        <w:rPr>
          <w:bCs/>
        </w:rPr>
        <w:t>Wie wird das Leben der Menschen in Wehnen dargestellt</w:t>
      </w:r>
      <w:r w:rsidR="00D2462B">
        <w:rPr>
          <w:bCs/>
        </w:rPr>
        <w:t>?</w:t>
      </w:r>
    </w:p>
    <w:p w14:paraId="48B3EB9F" w14:textId="77777777" w:rsidR="00032A63" w:rsidRPr="00A64A62" w:rsidRDefault="00032A63" w:rsidP="00032A63"/>
    <w:tbl>
      <w:tblPr>
        <w:tblStyle w:val="SMUGGTabelleAufgabe"/>
        <w:tblW w:w="0" w:type="auto"/>
        <w:tblLook w:val="04A0" w:firstRow="1" w:lastRow="0" w:firstColumn="1" w:lastColumn="0" w:noHBand="0" w:noVBand="1"/>
      </w:tblPr>
      <w:tblGrid>
        <w:gridCol w:w="7563"/>
        <w:gridCol w:w="7563"/>
      </w:tblGrid>
      <w:tr w:rsidR="00032A63" w14:paraId="7F487FAE" w14:textId="77777777" w:rsidTr="009A47ED">
        <w:trPr>
          <w:cnfStyle w:val="100000000000" w:firstRow="1" w:lastRow="0" w:firstColumn="0" w:lastColumn="0" w:oddVBand="0" w:evenVBand="0" w:oddHBand="0" w:evenHBand="0" w:firstRowFirstColumn="0" w:firstRowLastColumn="0" w:lastRowFirstColumn="0" w:lastRowLastColumn="0"/>
        </w:trPr>
        <w:tc>
          <w:tcPr>
            <w:tcW w:w="7563" w:type="dxa"/>
          </w:tcPr>
          <w:p w14:paraId="39631644" w14:textId="0CC51541" w:rsidR="00032A63" w:rsidRPr="00BF07B1" w:rsidRDefault="00D74CE0" w:rsidP="009A47ED">
            <w:pPr>
              <w:rPr>
                <w:bCs/>
              </w:rPr>
            </w:pPr>
            <w:r w:rsidRPr="00D74CE0">
              <w:rPr>
                <w:bCs/>
              </w:rPr>
              <w:t>1.</w:t>
            </w:r>
            <w:r w:rsidR="00D2462B">
              <w:rPr>
                <w:bCs/>
              </w:rPr>
              <w:t xml:space="preserve"> W</w:t>
            </w:r>
            <w:r w:rsidRPr="00D74CE0">
              <w:rPr>
                <w:bCs/>
              </w:rPr>
              <w:t>as hatten sie zu tun, wollten sie bleiben?</w:t>
            </w:r>
          </w:p>
        </w:tc>
        <w:tc>
          <w:tcPr>
            <w:tcW w:w="7563" w:type="dxa"/>
          </w:tcPr>
          <w:p w14:paraId="295A10F0" w14:textId="3D74CC8E" w:rsidR="00032A63" w:rsidRPr="00BF07B1" w:rsidRDefault="00032A63" w:rsidP="009A47ED">
            <w:pPr>
              <w:rPr>
                <w:bCs/>
              </w:rPr>
            </w:pPr>
            <w:r w:rsidRPr="00032A63">
              <w:rPr>
                <w:bCs/>
              </w:rPr>
              <w:t>2. Wie lief der Alltag ab?</w:t>
            </w:r>
          </w:p>
        </w:tc>
      </w:tr>
      <w:tr w:rsidR="00032A63" w14:paraId="61864E60" w14:textId="77777777" w:rsidTr="009A47ED">
        <w:trPr>
          <w:trHeight w:val="2744"/>
        </w:trPr>
        <w:tc>
          <w:tcPr>
            <w:tcW w:w="7563" w:type="dxa"/>
          </w:tcPr>
          <w:p w14:paraId="1B5734C4" w14:textId="77777777" w:rsidR="00032A63" w:rsidRDefault="00032A63" w:rsidP="009A47ED"/>
        </w:tc>
        <w:tc>
          <w:tcPr>
            <w:tcW w:w="7563" w:type="dxa"/>
          </w:tcPr>
          <w:p w14:paraId="7B901519" w14:textId="77777777" w:rsidR="00032A63" w:rsidRDefault="00032A63" w:rsidP="009A47ED"/>
        </w:tc>
      </w:tr>
    </w:tbl>
    <w:p w14:paraId="7879A119" w14:textId="77777777" w:rsidR="00032A63" w:rsidRDefault="00032A63" w:rsidP="00032A63">
      <w:pPr>
        <w:pStyle w:val="Standardklein"/>
      </w:pPr>
    </w:p>
    <w:p w14:paraId="6D262F52" w14:textId="77777777" w:rsidR="00032A63" w:rsidRDefault="00032A63" w:rsidP="00032A63">
      <w:pPr>
        <w:pStyle w:val="Standardklein"/>
      </w:pPr>
    </w:p>
    <w:p w14:paraId="53EC23B7" w14:textId="20DA6BCA" w:rsidR="00D74CE0" w:rsidRPr="00D74CE0" w:rsidRDefault="00032A63" w:rsidP="00D74CE0">
      <w:pPr>
        <w:pStyle w:val="berschrift3"/>
        <w:rPr>
          <w:bCs/>
        </w:rPr>
      </w:pPr>
      <w:r>
        <w:rPr>
          <w:noProof/>
        </w:rPr>
        <w:drawing>
          <wp:anchor distT="0" distB="0" distL="114300" distR="114300" simplePos="0" relativeHeight="251691008" behindDoc="0" locked="0" layoutInCell="1" allowOverlap="1" wp14:anchorId="52A74CE2" wp14:editId="714F4ECC">
            <wp:simplePos x="0" y="0"/>
            <wp:positionH relativeFrom="column">
              <wp:posOffset>0</wp:posOffset>
            </wp:positionH>
            <wp:positionV relativeFrom="paragraph">
              <wp:posOffset>0</wp:posOffset>
            </wp:positionV>
            <wp:extent cx="168910" cy="219075"/>
            <wp:effectExtent l="0" t="0" r="0" b="0"/>
            <wp:wrapNone/>
            <wp:docPr id="196805666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00D74CE0" w:rsidRPr="00D74CE0">
        <w:rPr>
          <w:bCs/>
        </w:rPr>
        <w:t>Station 3:</w:t>
      </w:r>
      <w:r w:rsidR="00D74CE0">
        <w:rPr>
          <w:bCs/>
        </w:rPr>
        <w:t xml:space="preserve"> </w:t>
      </w:r>
      <w:r w:rsidR="00D74CE0" w:rsidRPr="00D74CE0">
        <w:rPr>
          <w:bCs/>
        </w:rPr>
        <w:t>„Euthanasie“-Morde</w:t>
      </w:r>
      <w:r w:rsidR="003D0D5F">
        <w:rPr>
          <w:bCs/>
        </w:rPr>
        <w:t xml:space="preserve"> – </w:t>
      </w:r>
      <w:r w:rsidR="003D0D5F" w:rsidRPr="00D74CE0">
        <w:rPr>
          <w:bCs/>
        </w:rPr>
        <w:t>Lies dir die Predigt von Bischof Clemens August von Galen durch.</w:t>
      </w:r>
    </w:p>
    <w:p w14:paraId="3761EADB" w14:textId="77777777" w:rsidR="00D74CE0" w:rsidRPr="00A64A62" w:rsidRDefault="00D74CE0" w:rsidP="00032A63"/>
    <w:tbl>
      <w:tblPr>
        <w:tblStyle w:val="SMUGGTabelleAufgabe"/>
        <w:tblW w:w="0" w:type="auto"/>
        <w:tblLook w:val="04A0" w:firstRow="1" w:lastRow="0" w:firstColumn="1" w:lastColumn="0" w:noHBand="0" w:noVBand="1"/>
      </w:tblPr>
      <w:tblGrid>
        <w:gridCol w:w="7563"/>
        <w:gridCol w:w="7563"/>
      </w:tblGrid>
      <w:tr w:rsidR="00032A63" w14:paraId="1892D3B6" w14:textId="77777777" w:rsidTr="009A47ED">
        <w:trPr>
          <w:cnfStyle w:val="100000000000" w:firstRow="1" w:lastRow="0" w:firstColumn="0" w:lastColumn="0" w:oddVBand="0" w:evenVBand="0" w:oddHBand="0" w:evenHBand="0" w:firstRowFirstColumn="0" w:firstRowLastColumn="0" w:lastRowFirstColumn="0" w:lastRowLastColumn="0"/>
        </w:trPr>
        <w:tc>
          <w:tcPr>
            <w:tcW w:w="7563" w:type="dxa"/>
          </w:tcPr>
          <w:p w14:paraId="0BC066F1" w14:textId="07939925" w:rsidR="00032A63" w:rsidRPr="00BF07B1" w:rsidRDefault="00D74CE0" w:rsidP="009A47ED">
            <w:pPr>
              <w:rPr>
                <w:bCs/>
              </w:rPr>
            </w:pPr>
            <w:r w:rsidRPr="00D74CE0">
              <w:rPr>
                <w:bCs/>
              </w:rPr>
              <w:t>1. Welche Position vertritt er?</w:t>
            </w:r>
          </w:p>
        </w:tc>
        <w:tc>
          <w:tcPr>
            <w:tcW w:w="7563" w:type="dxa"/>
          </w:tcPr>
          <w:p w14:paraId="6F39D44F" w14:textId="58C157C8" w:rsidR="00032A63" w:rsidRPr="00BF07B1" w:rsidRDefault="00D74CE0" w:rsidP="009A47ED">
            <w:pPr>
              <w:rPr>
                <w:bCs/>
              </w:rPr>
            </w:pPr>
            <w:r w:rsidRPr="00D74CE0">
              <w:rPr>
                <w:bCs/>
              </w:rPr>
              <w:t xml:space="preserve">2. Wie passt seine Position zum Umgang </w:t>
            </w:r>
            <w:r>
              <w:rPr>
                <w:bCs/>
              </w:rPr>
              <w:br/>
            </w:r>
            <w:r w:rsidRPr="00D74CE0">
              <w:rPr>
                <w:bCs/>
              </w:rPr>
              <w:t>mit den Menschen in Wehnen?</w:t>
            </w:r>
          </w:p>
        </w:tc>
      </w:tr>
      <w:tr w:rsidR="00032A63" w14:paraId="7E1D5089" w14:textId="77777777" w:rsidTr="009A47ED">
        <w:trPr>
          <w:trHeight w:val="2744"/>
        </w:trPr>
        <w:tc>
          <w:tcPr>
            <w:tcW w:w="7563" w:type="dxa"/>
          </w:tcPr>
          <w:p w14:paraId="53D0AE14" w14:textId="77777777" w:rsidR="00032A63" w:rsidRDefault="00032A63" w:rsidP="009A47ED"/>
        </w:tc>
        <w:tc>
          <w:tcPr>
            <w:tcW w:w="7563" w:type="dxa"/>
          </w:tcPr>
          <w:p w14:paraId="07B3219E" w14:textId="77777777" w:rsidR="00032A63" w:rsidRDefault="00032A63" w:rsidP="009A47ED"/>
        </w:tc>
      </w:tr>
    </w:tbl>
    <w:p w14:paraId="06A1D809" w14:textId="42B415EC" w:rsidR="00032A63" w:rsidRPr="00D74CE0" w:rsidRDefault="00032A63" w:rsidP="00032A63">
      <w:pPr>
        <w:pStyle w:val="berschrift3"/>
        <w:rPr>
          <w:bCs/>
        </w:rPr>
      </w:pPr>
      <w:r>
        <w:rPr>
          <w:noProof/>
        </w:rPr>
        <w:lastRenderedPageBreak/>
        <w:drawing>
          <wp:anchor distT="0" distB="0" distL="114300" distR="114300" simplePos="0" relativeHeight="251693056" behindDoc="0" locked="0" layoutInCell="1" allowOverlap="1" wp14:anchorId="42C7D5BE" wp14:editId="2782400E">
            <wp:simplePos x="0" y="0"/>
            <wp:positionH relativeFrom="column">
              <wp:posOffset>0</wp:posOffset>
            </wp:positionH>
            <wp:positionV relativeFrom="paragraph">
              <wp:posOffset>-28038</wp:posOffset>
            </wp:positionV>
            <wp:extent cx="168910" cy="219075"/>
            <wp:effectExtent l="0" t="0" r="0" b="0"/>
            <wp:wrapNone/>
            <wp:docPr id="35840924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00D74CE0" w:rsidRPr="00D74CE0">
        <w:rPr>
          <w:bCs/>
        </w:rPr>
        <w:t>Station 4:</w:t>
      </w:r>
      <w:r w:rsidR="00D74CE0">
        <w:rPr>
          <w:bCs/>
        </w:rPr>
        <w:t xml:space="preserve"> </w:t>
      </w:r>
      <w:r w:rsidR="00D74CE0" w:rsidRPr="00D74CE0">
        <w:rPr>
          <w:bCs/>
        </w:rPr>
        <w:t>Sterilisierung und ihre Legitimation</w:t>
      </w:r>
      <w:r w:rsidR="003D0D5F">
        <w:rPr>
          <w:bCs/>
        </w:rPr>
        <w:t xml:space="preserve"> – </w:t>
      </w:r>
      <w:r w:rsidR="003D0D5F" w:rsidRPr="00D74CE0">
        <w:rPr>
          <w:bCs/>
        </w:rPr>
        <w:t xml:space="preserve">Anna und viele andere wurden in Wehnen sterilisiert. </w:t>
      </w:r>
      <w:r w:rsidR="003D0D5F">
        <w:rPr>
          <w:bCs/>
        </w:rPr>
        <w:br/>
      </w:r>
      <w:r w:rsidR="003D0D5F" w:rsidRPr="00D74CE0">
        <w:rPr>
          <w:bCs/>
        </w:rPr>
        <w:t>Lies dir die gesetzliche Grundlage dafür durch.</w:t>
      </w:r>
    </w:p>
    <w:p w14:paraId="09E997A1" w14:textId="77777777" w:rsidR="00032A63" w:rsidRPr="00A64A62" w:rsidRDefault="00032A63" w:rsidP="00032A63"/>
    <w:tbl>
      <w:tblPr>
        <w:tblStyle w:val="SMUGGTabelleAufgabe"/>
        <w:tblW w:w="0" w:type="auto"/>
        <w:tblLook w:val="04A0" w:firstRow="1" w:lastRow="0" w:firstColumn="1" w:lastColumn="0" w:noHBand="0" w:noVBand="1"/>
      </w:tblPr>
      <w:tblGrid>
        <w:gridCol w:w="7563"/>
        <w:gridCol w:w="7563"/>
      </w:tblGrid>
      <w:tr w:rsidR="00032A63" w14:paraId="13FDFE6E" w14:textId="77777777" w:rsidTr="009A47ED">
        <w:trPr>
          <w:cnfStyle w:val="100000000000" w:firstRow="1" w:lastRow="0" w:firstColumn="0" w:lastColumn="0" w:oddVBand="0" w:evenVBand="0" w:oddHBand="0" w:evenHBand="0" w:firstRowFirstColumn="0" w:firstRowLastColumn="0" w:lastRowFirstColumn="0" w:lastRowLastColumn="0"/>
        </w:trPr>
        <w:tc>
          <w:tcPr>
            <w:tcW w:w="7563" w:type="dxa"/>
          </w:tcPr>
          <w:p w14:paraId="616AC477" w14:textId="44BF13FF" w:rsidR="00032A63" w:rsidRPr="00BF07B1" w:rsidRDefault="00D74CE0" w:rsidP="009A47ED">
            <w:pPr>
              <w:rPr>
                <w:bCs/>
              </w:rPr>
            </w:pPr>
            <w:r w:rsidRPr="00D74CE0">
              <w:rPr>
                <w:bCs/>
              </w:rPr>
              <w:t>1. Was besagt sie?</w:t>
            </w:r>
          </w:p>
        </w:tc>
        <w:tc>
          <w:tcPr>
            <w:tcW w:w="7563" w:type="dxa"/>
          </w:tcPr>
          <w:p w14:paraId="58000649" w14:textId="4B5D0E55" w:rsidR="00032A63" w:rsidRPr="00BF07B1" w:rsidRDefault="00D74CE0" w:rsidP="009A47ED">
            <w:pPr>
              <w:rPr>
                <w:bCs/>
              </w:rPr>
            </w:pPr>
            <w:r w:rsidRPr="00D74CE0">
              <w:rPr>
                <w:bCs/>
              </w:rPr>
              <w:t>2. Überlege: Warum hieß das Gesetz so?</w:t>
            </w:r>
          </w:p>
        </w:tc>
      </w:tr>
      <w:tr w:rsidR="00032A63" w14:paraId="332455D2" w14:textId="77777777" w:rsidTr="00D74CE0">
        <w:trPr>
          <w:trHeight w:val="2608"/>
        </w:trPr>
        <w:tc>
          <w:tcPr>
            <w:tcW w:w="7563" w:type="dxa"/>
          </w:tcPr>
          <w:p w14:paraId="1216889F" w14:textId="77777777" w:rsidR="00032A63" w:rsidRDefault="00032A63" w:rsidP="009A47ED"/>
        </w:tc>
        <w:tc>
          <w:tcPr>
            <w:tcW w:w="7563" w:type="dxa"/>
          </w:tcPr>
          <w:p w14:paraId="0583FA41" w14:textId="77777777" w:rsidR="00032A63" w:rsidRDefault="00032A63" w:rsidP="009A47ED"/>
        </w:tc>
      </w:tr>
    </w:tbl>
    <w:p w14:paraId="13FD3AB3" w14:textId="77777777" w:rsidR="00032A63" w:rsidRDefault="00032A63" w:rsidP="00032A63">
      <w:pPr>
        <w:pStyle w:val="Standardklein"/>
      </w:pPr>
    </w:p>
    <w:p w14:paraId="74C19D98" w14:textId="77777777" w:rsidR="00032A63" w:rsidRDefault="00032A63" w:rsidP="00032A63">
      <w:pPr>
        <w:pStyle w:val="Standardklein"/>
      </w:pPr>
    </w:p>
    <w:p w14:paraId="7BB24BE8" w14:textId="7FF48D10" w:rsidR="00032A63" w:rsidRPr="00D74CE0" w:rsidRDefault="00032A63" w:rsidP="00032A63">
      <w:pPr>
        <w:pStyle w:val="berschrift3"/>
        <w:rPr>
          <w:bCs/>
        </w:rPr>
      </w:pPr>
      <w:r>
        <w:rPr>
          <w:noProof/>
        </w:rPr>
        <w:drawing>
          <wp:anchor distT="0" distB="0" distL="114300" distR="114300" simplePos="0" relativeHeight="251695104" behindDoc="0" locked="0" layoutInCell="1" allowOverlap="1" wp14:anchorId="41C2805A" wp14:editId="5DC2CB72">
            <wp:simplePos x="0" y="0"/>
            <wp:positionH relativeFrom="column">
              <wp:posOffset>0</wp:posOffset>
            </wp:positionH>
            <wp:positionV relativeFrom="paragraph">
              <wp:posOffset>0</wp:posOffset>
            </wp:positionV>
            <wp:extent cx="168910" cy="219075"/>
            <wp:effectExtent l="0" t="0" r="0" b="0"/>
            <wp:wrapNone/>
            <wp:docPr id="124611567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00D74CE0" w:rsidRPr="00D74CE0">
        <w:rPr>
          <w:bCs/>
        </w:rPr>
        <w:t>Station 5: Umgang mit psychischen Erkrankungen früher und heute</w:t>
      </w:r>
      <w:r w:rsidR="003D0D5F">
        <w:rPr>
          <w:bCs/>
        </w:rPr>
        <w:t xml:space="preserve"> – </w:t>
      </w:r>
      <w:r w:rsidR="003D0D5F" w:rsidRPr="00D74CE0">
        <w:rPr>
          <w:bCs/>
        </w:rPr>
        <w:t>Anna war psychisch krank.</w:t>
      </w:r>
    </w:p>
    <w:p w14:paraId="0216EC1C" w14:textId="77777777" w:rsidR="00032A63" w:rsidRPr="00A64A62" w:rsidRDefault="00032A63" w:rsidP="00032A63"/>
    <w:tbl>
      <w:tblPr>
        <w:tblStyle w:val="SMUGGTabelleAufgabe"/>
        <w:tblW w:w="0" w:type="auto"/>
        <w:tblLook w:val="04A0" w:firstRow="1" w:lastRow="0" w:firstColumn="1" w:lastColumn="0" w:noHBand="0" w:noVBand="1"/>
      </w:tblPr>
      <w:tblGrid>
        <w:gridCol w:w="7563"/>
        <w:gridCol w:w="7563"/>
      </w:tblGrid>
      <w:tr w:rsidR="00032A63" w14:paraId="73D1EEA6" w14:textId="77777777" w:rsidTr="009A47ED">
        <w:trPr>
          <w:cnfStyle w:val="100000000000" w:firstRow="1" w:lastRow="0" w:firstColumn="0" w:lastColumn="0" w:oddVBand="0" w:evenVBand="0" w:oddHBand="0" w:evenHBand="0" w:firstRowFirstColumn="0" w:firstRowLastColumn="0" w:lastRowFirstColumn="0" w:lastRowLastColumn="0"/>
        </w:trPr>
        <w:tc>
          <w:tcPr>
            <w:tcW w:w="7563" w:type="dxa"/>
          </w:tcPr>
          <w:p w14:paraId="446CA625" w14:textId="3594ED05" w:rsidR="00032A63" w:rsidRPr="00BF07B1" w:rsidRDefault="00D74CE0" w:rsidP="009A47ED">
            <w:pPr>
              <w:rPr>
                <w:bCs/>
              </w:rPr>
            </w:pPr>
            <w:r w:rsidRPr="00D74CE0">
              <w:rPr>
                <w:bCs/>
              </w:rPr>
              <w:t>1. Wie wurde mit ihr umgegangen?</w:t>
            </w:r>
          </w:p>
        </w:tc>
        <w:tc>
          <w:tcPr>
            <w:tcW w:w="7563" w:type="dxa"/>
          </w:tcPr>
          <w:p w14:paraId="172EA739" w14:textId="7541A708" w:rsidR="00032A63" w:rsidRPr="00BF07B1" w:rsidRDefault="00D74CE0" w:rsidP="009A47ED">
            <w:pPr>
              <w:rPr>
                <w:bCs/>
              </w:rPr>
            </w:pPr>
            <w:r w:rsidRPr="00D74CE0">
              <w:rPr>
                <w:bCs/>
              </w:rPr>
              <w:t>2. Wie geht man heute mit psychischen Erkrankungen in Deutschland um? Informiere dich am Beispiel der psychischen Krankheit Depression.</w:t>
            </w:r>
          </w:p>
        </w:tc>
      </w:tr>
      <w:tr w:rsidR="00032A63" w14:paraId="6DF64030" w14:textId="77777777" w:rsidTr="00D74CE0">
        <w:trPr>
          <w:trHeight w:val="2608"/>
        </w:trPr>
        <w:tc>
          <w:tcPr>
            <w:tcW w:w="7563" w:type="dxa"/>
          </w:tcPr>
          <w:p w14:paraId="57BD584E" w14:textId="77777777" w:rsidR="00032A63" w:rsidRDefault="00032A63" w:rsidP="009A47ED"/>
        </w:tc>
        <w:tc>
          <w:tcPr>
            <w:tcW w:w="7563" w:type="dxa"/>
          </w:tcPr>
          <w:p w14:paraId="15F187DF" w14:textId="77777777" w:rsidR="00032A63" w:rsidRDefault="00032A63" w:rsidP="009A47ED"/>
        </w:tc>
      </w:tr>
    </w:tbl>
    <w:p w14:paraId="6D4C73C8" w14:textId="21ED29F6" w:rsidR="00E12801" w:rsidRDefault="00E12801" w:rsidP="00E12801">
      <w:pPr>
        <w:pStyle w:val="berschrift3"/>
      </w:pPr>
      <w:r w:rsidRPr="00E12801">
        <w:lastRenderedPageBreak/>
        <w:t xml:space="preserve">Exemplarische Lösung </w:t>
      </w:r>
      <w:r w:rsidR="00E9785C">
        <w:t xml:space="preserve">– </w:t>
      </w:r>
      <w:r w:rsidR="00E9785C" w:rsidRPr="00E9785C">
        <w:rPr>
          <w:bCs/>
        </w:rPr>
        <w:t>Stationenarbeit</w:t>
      </w:r>
    </w:p>
    <w:p w14:paraId="6975ED71" w14:textId="77777777" w:rsidR="00E12801" w:rsidRDefault="00E12801" w:rsidP="00E12801"/>
    <w:p w14:paraId="74307FE4" w14:textId="77777777" w:rsidR="004D0E0A" w:rsidRPr="00E12801" w:rsidRDefault="004D0E0A" w:rsidP="00E12801"/>
    <w:p w14:paraId="3B60CB70" w14:textId="5E5E882A" w:rsidR="00E12801" w:rsidRPr="004D0E0A" w:rsidRDefault="00E9785C" w:rsidP="004D0E0A">
      <w:pPr>
        <w:rPr>
          <w:b/>
          <w:bCs/>
        </w:rPr>
      </w:pPr>
      <w:r w:rsidRPr="00E9785C">
        <w:rPr>
          <w:b/>
          <w:bCs/>
        </w:rPr>
        <w:t>Station 1: Annas Krankengeschichte</w:t>
      </w:r>
      <w:r w:rsidR="003D0D5F">
        <w:rPr>
          <w:b/>
          <w:bCs/>
        </w:rPr>
        <w:t xml:space="preserve"> – </w:t>
      </w:r>
      <w:r w:rsidR="003D0D5F" w:rsidRPr="003D0D5F">
        <w:rPr>
          <w:b/>
          <w:bCs/>
        </w:rPr>
        <w:t>Schaue dir Annas Krankengeschichte an.</w:t>
      </w:r>
    </w:p>
    <w:p w14:paraId="0B696487" w14:textId="77777777" w:rsidR="00E12801" w:rsidRDefault="00E12801" w:rsidP="00B42185">
      <w:pPr>
        <w:pStyle w:val="Standardklein"/>
      </w:pPr>
    </w:p>
    <w:tbl>
      <w:tblPr>
        <w:tblStyle w:val="SMUGGTabelleLsung"/>
        <w:tblW w:w="0" w:type="auto"/>
        <w:tblLook w:val="04A0" w:firstRow="1" w:lastRow="0" w:firstColumn="1" w:lastColumn="0" w:noHBand="0" w:noVBand="1"/>
      </w:tblPr>
      <w:tblGrid>
        <w:gridCol w:w="7563"/>
        <w:gridCol w:w="7563"/>
      </w:tblGrid>
      <w:tr w:rsidR="00E9785C" w14:paraId="5B2A6278" w14:textId="77777777" w:rsidTr="00E9785C">
        <w:trPr>
          <w:cnfStyle w:val="100000000000" w:firstRow="1" w:lastRow="0" w:firstColumn="0" w:lastColumn="0" w:oddVBand="0" w:evenVBand="0" w:oddHBand="0" w:evenHBand="0" w:firstRowFirstColumn="0" w:firstRowLastColumn="0" w:lastRowFirstColumn="0" w:lastRowLastColumn="0"/>
        </w:trPr>
        <w:tc>
          <w:tcPr>
            <w:tcW w:w="7563" w:type="dxa"/>
          </w:tcPr>
          <w:p w14:paraId="3ECCE98A" w14:textId="24CD93AF" w:rsidR="00E9785C" w:rsidRDefault="00E9785C" w:rsidP="00E12801">
            <w:pPr>
              <w:pStyle w:val="Standardklein"/>
            </w:pPr>
            <w:r w:rsidRPr="00E9785C">
              <w:t>1. Wie wird sie im Bericht beschrieben?</w:t>
            </w:r>
          </w:p>
        </w:tc>
        <w:tc>
          <w:tcPr>
            <w:tcW w:w="7563" w:type="dxa"/>
          </w:tcPr>
          <w:p w14:paraId="562817EA" w14:textId="17191B76" w:rsidR="00E9785C" w:rsidRDefault="00E9785C" w:rsidP="00E12801">
            <w:pPr>
              <w:pStyle w:val="Standardklein"/>
            </w:pPr>
            <w:r w:rsidRPr="00E9785C">
              <w:t>2. Überlege: Warum könnte sich Anna so verhalten haben?</w:t>
            </w:r>
          </w:p>
        </w:tc>
      </w:tr>
      <w:tr w:rsidR="00E9785C" w14:paraId="4E4CCE4B" w14:textId="77777777" w:rsidTr="00E9785C">
        <w:tc>
          <w:tcPr>
            <w:tcW w:w="7563" w:type="dxa"/>
          </w:tcPr>
          <w:p w14:paraId="11590191" w14:textId="04E6DB33" w:rsidR="00E9785C" w:rsidRPr="00E9785C" w:rsidRDefault="00E9785C" w:rsidP="00E9785C">
            <w:pPr>
              <w:pStyle w:val="Aufzhlungklein"/>
            </w:pPr>
            <w:r w:rsidRPr="00E9785C">
              <w:t xml:space="preserve">Anna wird im Krankenbericht als „manisch-depressiv“ diagnostiziert </w:t>
            </w:r>
            <w:r>
              <w:br/>
            </w:r>
            <w:r w:rsidRPr="00E9785C">
              <w:rPr>
                <w:i/>
                <w:iCs/>
              </w:rPr>
              <w:t>(Bezeichnung heute nicht mehr gebräuchlich)</w:t>
            </w:r>
            <w:r w:rsidRPr="00E9785C">
              <w:t>.</w:t>
            </w:r>
          </w:p>
          <w:p w14:paraId="1E9DE1EF" w14:textId="77777777" w:rsidR="00E9785C" w:rsidRPr="00E9785C" w:rsidRDefault="00E9785C" w:rsidP="00E9785C">
            <w:pPr>
              <w:pStyle w:val="Aufzhlungklein"/>
            </w:pPr>
            <w:r w:rsidRPr="00E9785C">
              <w:t>In der Krankenakte heißt es weiter, dass ihr Vater Depressionen gehabt und „Selbstmord“ begangen habe, eine Großmutter „soll schizophren gewesen“ sein. Daher seien „Erbkrankheiten“ in der Familie bekannt.</w:t>
            </w:r>
          </w:p>
          <w:p w14:paraId="29F14187" w14:textId="28CD8B8E" w:rsidR="00E9785C" w:rsidRPr="00E9785C" w:rsidRDefault="00E9785C" w:rsidP="00E9785C">
            <w:pPr>
              <w:pStyle w:val="Aufzhlungklein"/>
            </w:pPr>
            <w:r w:rsidRPr="00E9785C">
              <w:t xml:space="preserve">Seit ihrer Einweisung verhalte sie sich aber vor allem ruhig und eher apathisch, </w:t>
            </w:r>
            <w:r>
              <w:br/>
            </w:r>
            <w:r w:rsidRPr="00E9785C">
              <w:t>sei selbstständig und rede mit dem Personal nur zögerlich.</w:t>
            </w:r>
          </w:p>
          <w:p w14:paraId="0410761B" w14:textId="2E0BE71B" w:rsidR="00E9785C" w:rsidRDefault="00E9785C" w:rsidP="00E9785C">
            <w:pPr>
              <w:pStyle w:val="Aufzhlungklein"/>
            </w:pPr>
            <w:r w:rsidRPr="00E9785C">
              <w:t>Sie wird kurz nach ihrer Ankunft sterilisiert, da sie „fortpflanzungsfähig “ sei und „Arbeit auf dem Feld verrichtet“.</w:t>
            </w:r>
          </w:p>
        </w:tc>
        <w:tc>
          <w:tcPr>
            <w:tcW w:w="7563" w:type="dxa"/>
          </w:tcPr>
          <w:p w14:paraId="456181CF" w14:textId="7DA77431" w:rsidR="00E9785C" w:rsidRPr="00E9785C" w:rsidRDefault="00E9785C" w:rsidP="00E9785C">
            <w:pPr>
              <w:pStyle w:val="Aufzhlungklein"/>
            </w:pPr>
            <w:r w:rsidRPr="00E9785C">
              <w:t xml:space="preserve">Anna könnte sich ruhig verhalten und in Gesprächen zögerlich gezeigt haben, </w:t>
            </w:r>
            <w:r>
              <w:br/>
            </w:r>
            <w:r w:rsidRPr="00E9785C">
              <w:t>da sie Angst vor dem Klinikpersonal hatte. Möglicherweise hatte sie bald eine Ahnung davon, dass man ihr nicht wohlgesonnen war.</w:t>
            </w:r>
          </w:p>
          <w:p w14:paraId="068F9B7D" w14:textId="014B56BC" w:rsidR="00E9785C" w:rsidRDefault="00E9785C" w:rsidP="00E9785C">
            <w:pPr>
              <w:pStyle w:val="Aufzhlungklein"/>
            </w:pPr>
            <w:r w:rsidRPr="00E9785C">
              <w:t xml:space="preserve">Ihr ruhiges Wesen nach der Einweisung entspricht nicht der Diagnosevorstellung einer „manischen Depression“. Entweder ging es ihr zu dem Zeitpunkt besser – </w:t>
            </w:r>
            <w:r>
              <w:br/>
            </w:r>
            <w:r w:rsidRPr="00E9785C">
              <w:t>oder die Diagnose war von vornherein unzutreffend.</w:t>
            </w:r>
          </w:p>
        </w:tc>
      </w:tr>
    </w:tbl>
    <w:p w14:paraId="51E00EAF" w14:textId="77777777" w:rsidR="00E12801" w:rsidRDefault="00E12801" w:rsidP="00E12801">
      <w:pPr>
        <w:pStyle w:val="Standardklein"/>
      </w:pPr>
    </w:p>
    <w:p w14:paraId="1BA03854" w14:textId="77777777" w:rsidR="00E12801" w:rsidRDefault="00E12801" w:rsidP="00E12801">
      <w:pPr>
        <w:pStyle w:val="Standardklein"/>
      </w:pPr>
    </w:p>
    <w:p w14:paraId="66EF7FB8" w14:textId="150BEC5E" w:rsidR="00E9785C" w:rsidRPr="00E9785C" w:rsidRDefault="00E9785C" w:rsidP="00E9785C">
      <w:pPr>
        <w:rPr>
          <w:b/>
          <w:bCs/>
        </w:rPr>
      </w:pPr>
      <w:r w:rsidRPr="00E9785C">
        <w:rPr>
          <w:b/>
          <w:bCs/>
        </w:rPr>
        <w:t>Station 2: Leben in Wehnen</w:t>
      </w:r>
    </w:p>
    <w:p w14:paraId="4CD3F958" w14:textId="77777777" w:rsidR="00E9785C" w:rsidRDefault="00E9785C" w:rsidP="00E9785C">
      <w:pPr>
        <w:pStyle w:val="Standardklein"/>
      </w:pPr>
    </w:p>
    <w:tbl>
      <w:tblPr>
        <w:tblStyle w:val="SMUGGTabelleLsung"/>
        <w:tblW w:w="0" w:type="auto"/>
        <w:tblLook w:val="04A0" w:firstRow="1" w:lastRow="0" w:firstColumn="1" w:lastColumn="0" w:noHBand="0" w:noVBand="1"/>
      </w:tblPr>
      <w:tblGrid>
        <w:gridCol w:w="7563"/>
        <w:gridCol w:w="7563"/>
      </w:tblGrid>
      <w:tr w:rsidR="00E9785C" w14:paraId="711390FE" w14:textId="77777777" w:rsidTr="009A47ED">
        <w:trPr>
          <w:cnfStyle w:val="100000000000" w:firstRow="1" w:lastRow="0" w:firstColumn="0" w:lastColumn="0" w:oddVBand="0" w:evenVBand="0" w:oddHBand="0" w:evenHBand="0" w:firstRowFirstColumn="0" w:firstRowLastColumn="0" w:lastRowFirstColumn="0" w:lastRowLastColumn="0"/>
        </w:trPr>
        <w:tc>
          <w:tcPr>
            <w:tcW w:w="7563" w:type="dxa"/>
          </w:tcPr>
          <w:p w14:paraId="7B117BA8" w14:textId="1C2170EB" w:rsidR="00E9785C" w:rsidRDefault="00E9785C" w:rsidP="009A47ED">
            <w:pPr>
              <w:pStyle w:val="Standardklein"/>
            </w:pPr>
            <w:r w:rsidRPr="00E9785C">
              <w:t xml:space="preserve">1. Wie wird das Leben der Menschen in Wehnen dargestellt – </w:t>
            </w:r>
            <w:r>
              <w:br/>
            </w:r>
            <w:r w:rsidRPr="00E9785C">
              <w:t>und was hatten sie zu tun, wollten sie bleiben?</w:t>
            </w:r>
          </w:p>
        </w:tc>
        <w:tc>
          <w:tcPr>
            <w:tcW w:w="7563" w:type="dxa"/>
          </w:tcPr>
          <w:p w14:paraId="68C1E24D" w14:textId="3C28C2C3" w:rsidR="00E9785C" w:rsidRDefault="00E9785C" w:rsidP="009A47ED">
            <w:pPr>
              <w:pStyle w:val="Standardklein"/>
            </w:pPr>
            <w:r w:rsidRPr="00E9785C">
              <w:t>2. Wie lief der Alltag ab?</w:t>
            </w:r>
          </w:p>
        </w:tc>
      </w:tr>
      <w:tr w:rsidR="00E9785C" w14:paraId="6C099BC8" w14:textId="77777777" w:rsidTr="009A47ED">
        <w:tc>
          <w:tcPr>
            <w:tcW w:w="7563" w:type="dxa"/>
          </w:tcPr>
          <w:p w14:paraId="2742C70A" w14:textId="5DF040F8" w:rsidR="00E9785C" w:rsidRPr="00E9785C" w:rsidRDefault="00E9785C" w:rsidP="00E9785C">
            <w:pPr>
              <w:pStyle w:val="Aufzhlungklein"/>
            </w:pPr>
            <w:r w:rsidRPr="00E9785C">
              <w:t>Aus dem Brief wird deutlich, dass zu dem Zeitpunkt ca. 849 Patientinnen</w:t>
            </w:r>
            <w:r w:rsidR="00AA27CB">
              <w:t xml:space="preserve"> und Patienten</w:t>
            </w:r>
            <w:r w:rsidRPr="00E9785C">
              <w:t xml:space="preserve"> in Wehnen hart in der Landwirtschaft arbeiten mussten, um Lebensmittel für die deutsche Bevölkerung herzustellen.</w:t>
            </w:r>
          </w:p>
          <w:p w14:paraId="47DA9543" w14:textId="7D8CEC10" w:rsidR="00E9785C" w:rsidRPr="00E9785C" w:rsidRDefault="00E9785C" w:rsidP="00E9785C">
            <w:pPr>
              <w:pStyle w:val="Aufzhlungklein"/>
            </w:pPr>
            <w:r w:rsidRPr="00E9785C">
              <w:t>Zugleich steht darin, dass die Ansprüche an die Produktion zu hoch seien und in Wehnen, anders als in landwirtschaftlichen Betrieben, auch die Versorgung der Patientinnen</w:t>
            </w:r>
            <w:r w:rsidR="00AA27CB">
              <w:t xml:space="preserve"> und Patienten</w:t>
            </w:r>
            <w:r w:rsidRPr="00E9785C">
              <w:t xml:space="preserve"> zu bewerkstelligen sei. Man habe jedoch freiwillig auf einen großen Teil der Mengen zur Versorgung verzichtet.</w:t>
            </w:r>
          </w:p>
          <w:p w14:paraId="0BB413FA" w14:textId="3A25CA84" w:rsidR="00E9785C" w:rsidRDefault="00E9785C" w:rsidP="00E9785C">
            <w:pPr>
              <w:pStyle w:val="Aufzhlungklein"/>
            </w:pPr>
            <w:r w:rsidRPr="00E9785C">
              <w:t>Für die Menschen in Wehnen bedeutet das, dass sie hungern mussten und sogar das wenige Essen, das ihnen von offizieller Seite zustand, nicht bekamen.</w:t>
            </w:r>
          </w:p>
        </w:tc>
        <w:tc>
          <w:tcPr>
            <w:tcW w:w="7563" w:type="dxa"/>
          </w:tcPr>
          <w:p w14:paraId="3EF61C34" w14:textId="38B5A317" w:rsidR="00E9785C" w:rsidRPr="00E9785C" w:rsidRDefault="00E9785C" w:rsidP="00E9785C">
            <w:pPr>
              <w:pStyle w:val="Aufzhlungklein"/>
            </w:pPr>
            <w:r w:rsidRPr="00E9785C">
              <w:t xml:space="preserve">Aus der Patientenakte Annas wird deutlich, dass sie während eines Wutanfalls (dessen Ursache aus dem Dokument nicht hervorgeht) gegen ihren Willen </w:t>
            </w:r>
            <w:r>
              <w:br/>
            </w:r>
            <w:r w:rsidRPr="00E9785C">
              <w:t>über Tage festgeschnürt wurde.</w:t>
            </w:r>
          </w:p>
          <w:p w14:paraId="02A4C87E" w14:textId="6DB2CDB1" w:rsidR="00E9785C" w:rsidRPr="00E9785C" w:rsidRDefault="00E9785C" w:rsidP="00E9785C">
            <w:pPr>
              <w:pStyle w:val="Aufzhlungklein"/>
            </w:pPr>
            <w:r w:rsidRPr="00E9785C">
              <w:t xml:space="preserve">Aus dem Zitat wird deutlich, dass die Ärzte sich kaum Zeit für die Gespräche </w:t>
            </w:r>
            <w:r>
              <w:br/>
            </w:r>
            <w:r w:rsidRPr="00E9785C">
              <w:t>mit Patientinnen</w:t>
            </w:r>
            <w:r w:rsidR="00AA27CB">
              <w:t xml:space="preserve"> und Patienten</w:t>
            </w:r>
            <w:r w:rsidRPr="00E9785C">
              <w:t xml:space="preserve"> nahmen und diese nicht ernstnahmen.</w:t>
            </w:r>
          </w:p>
          <w:p w14:paraId="3EC37919" w14:textId="4786B70A" w:rsidR="00E9785C" w:rsidRDefault="00E9785C" w:rsidP="00E9785C">
            <w:pPr>
              <w:pStyle w:val="Aufzhlungklein"/>
            </w:pPr>
            <w:r w:rsidRPr="00E9785C">
              <w:t xml:space="preserve"> Wie viele andere Patientinnen</w:t>
            </w:r>
            <w:r w:rsidR="00AA27CB">
              <w:t xml:space="preserve"> und Patienten</w:t>
            </w:r>
            <w:r w:rsidRPr="00E9785C">
              <w:t xml:space="preserve"> erkrankte Anna nur wenig später an Tuberkulose.</w:t>
            </w:r>
          </w:p>
        </w:tc>
      </w:tr>
    </w:tbl>
    <w:p w14:paraId="135B8354" w14:textId="77777777" w:rsidR="003D0D5F" w:rsidRPr="007E4A17" w:rsidRDefault="003D0D5F" w:rsidP="007E4A17">
      <w:pPr>
        <w:pStyle w:val="Standardklein"/>
      </w:pPr>
    </w:p>
    <w:p w14:paraId="4AF2D724" w14:textId="11970A5E" w:rsidR="00E9785C" w:rsidRPr="004D0E0A" w:rsidRDefault="00E9785C" w:rsidP="00E9785C">
      <w:pPr>
        <w:rPr>
          <w:b/>
          <w:bCs/>
        </w:rPr>
      </w:pPr>
      <w:r w:rsidRPr="00E9785C">
        <w:rPr>
          <w:b/>
          <w:bCs/>
        </w:rPr>
        <w:lastRenderedPageBreak/>
        <w:t xml:space="preserve">Station </w:t>
      </w:r>
      <w:r>
        <w:rPr>
          <w:b/>
          <w:bCs/>
        </w:rPr>
        <w:t xml:space="preserve">3: </w:t>
      </w:r>
      <w:r w:rsidRPr="00E9785C">
        <w:rPr>
          <w:b/>
          <w:bCs/>
        </w:rPr>
        <w:t>„Euthanasie“-Morde</w:t>
      </w:r>
      <w:r w:rsidR="003D0D5F">
        <w:rPr>
          <w:b/>
          <w:bCs/>
        </w:rPr>
        <w:t xml:space="preserve"> – </w:t>
      </w:r>
      <w:r w:rsidR="003D0D5F" w:rsidRPr="003D0D5F">
        <w:rPr>
          <w:b/>
          <w:bCs/>
        </w:rPr>
        <w:t>Lies dir die Predigt von Bischof Clemens August von Galen durch.</w:t>
      </w:r>
    </w:p>
    <w:p w14:paraId="6134599E" w14:textId="77777777" w:rsidR="00E9785C" w:rsidRDefault="00E9785C" w:rsidP="00E9785C">
      <w:pPr>
        <w:pStyle w:val="Standardklein"/>
      </w:pPr>
    </w:p>
    <w:tbl>
      <w:tblPr>
        <w:tblStyle w:val="SMUGGTabelleLsung"/>
        <w:tblW w:w="0" w:type="auto"/>
        <w:tblLook w:val="04A0" w:firstRow="1" w:lastRow="0" w:firstColumn="1" w:lastColumn="0" w:noHBand="0" w:noVBand="1"/>
      </w:tblPr>
      <w:tblGrid>
        <w:gridCol w:w="7563"/>
        <w:gridCol w:w="7563"/>
      </w:tblGrid>
      <w:tr w:rsidR="00E9785C" w14:paraId="35F25461" w14:textId="77777777" w:rsidTr="009A47ED">
        <w:trPr>
          <w:cnfStyle w:val="100000000000" w:firstRow="1" w:lastRow="0" w:firstColumn="0" w:lastColumn="0" w:oddVBand="0" w:evenVBand="0" w:oddHBand="0" w:evenHBand="0" w:firstRowFirstColumn="0" w:firstRowLastColumn="0" w:lastRowFirstColumn="0" w:lastRowLastColumn="0"/>
        </w:trPr>
        <w:tc>
          <w:tcPr>
            <w:tcW w:w="7563" w:type="dxa"/>
          </w:tcPr>
          <w:p w14:paraId="305EDE90" w14:textId="3245FC89" w:rsidR="00E9785C" w:rsidRDefault="00E9785C" w:rsidP="009A47ED">
            <w:pPr>
              <w:pStyle w:val="Standardklein"/>
            </w:pPr>
            <w:r w:rsidRPr="00E9785C">
              <w:t>1. Welche Position vertritt er?</w:t>
            </w:r>
          </w:p>
        </w:tc>
        <w:tc>
          <w:tcPr>
            <w:tcW w:w="7563" w:type="dxa"/>
          </w:tcPr>
          <w:p w14:paraId="428CFDD3" w14:textId="40FD909C" w:rsidR="00E9785C" w:rsidRDefault="00E9785C" w:rsidP="009A47ED">
            <w:pPr>
              <w:pStyle w:val="Standardklein"/>
            </w:pPr>
            <w:r w:rsidRPr="00E9785C">
              <w:t>2. Wie passt seine Position zum Umgang mit den Menschen in Wehnen?</w:t>
            </w:r>
          </w:p>
        </w:tc>
      </w:tr>
      <w:tr w:rsidR="00E9785C" w14:paraId="337D2967" w14:textId="77777777" w:rsidTr="009A47ED">
        <w:tc>
          <w:tcPr>
            <w:tcW w:w="7563" w:type="dxa"/>
          </w:tcPr>
          <w:p w14:paraId="63131F41" w14:textId="13FC1585" w:rsidR="00E9785C" w:rsidRPr="00E9785C" w:rsidRDefault="00E9785C" w:rsidP="00E9785C">
            <w:pPr>
              <w:pStyle w:val="Aufzhlungklein"/>
            </w:pPr>
            <w:r w:rsidRPr="00E9785C">
              <w:t>Von Galen tritt als Gegner der „Euthanasie“-Morde auf.</w:t>
            </w:r>
          </w:p>
          <w:p w14:paraId="6FA2E10B" w14:textId="77777777" w:rsidR="00E9785C" w:rsidRPr="00E9785C" w:rsidRDefault="00E9785C" w:rsidP="00E9785C">
            <w:pPr>
              <w:pStyle w:val="Aufzhlungklein"/>
            </w:pPr>
            <w:r w:rsidRPr="00E9785C">
              <w:t>Seiner Ansicht nach legitimiere der Mord an „unproduktive(n)“ und wehrlosen Mitmenschen auch den Mord an anderen – neben unheilbar Kranken auch an Arbeitsunfähigen und Invaliden.</w:t>
            </w:r>
          </w:p>
          <w:p w14:paraId="56A05A6E" w14:textId="48D25A2B" w:rsidR="00E9785C" w:rsidRPr="00E9785C" w:rsidRDefault="00E9785C" w:rsidP="00E9785C">
            <w:pPr>
              <w:pStyle w:val="Aufzhlungklein"/>
            </w:pPr>
            <w:r w:rsidRPr="00E9785C">
              <w:t xml:space="preserve">In der Folge, so von Galen, könne dies noch stärker ausgeweitet werden. </w:t>
            </w:r>
            <w:r>
              <w:br/>
            </w:r>
            <w:r w:rsidRPr="00E9785C">
              <w:t>Dann sei sich „keiner von uns seines Lebens mehr sicher“.</w:t>
            </w:r>
          </w:p>
          <w:p w14:paraId="673C5F10" w14:textId="48DA0F11" w:rsidR="00E9785C" w:rsidRDefault="00E9785C" w:rsidP="00E9785C">
            <w:pPr>
              <w:pStyle w:val="Aufzhlungklein"/>
            </w:pPr>
            <w:r w:rsidRPr="00E9785C">
              <w:t>Von Galens Predigt erfreute sich großer Popularität. Sie trug dazu bei, dass die Kritik in der Bevölkerung an der „Aktion T4“ wuchs. Aufgrund wachsenden Unmuts stoppte Hitler die „Aktion T4“ zur systematischen und massenhaften Tötung von Kranken und Menschen mit Behinderung im Jahr 1941.</w:t>
            </w:r>
          </w:p>
        </w:tc>
        <w:tc>
          <w:tcPr>
            <w:tcW w:w="7563" w:type="dxa"/>
          </w:tcPr>
          <w:p w14:paraId="5AC29388" w14:textId="77777777" w:rsidR="00E9785C" w:rsidRPr="00E9785C" w:rsidRDefault="00E9785C" w:rsidP="00E9785C">
            <w:pPr>
              <w:pStyle w:val="Aufzhlungklein"/>
            </w:pPr>
            <w:r w:rsidRPr="00E9785C">
              <w:t>Von Galens Position steht im Widerspruch zu dem Umgang mit den Menschen in Wehnen, deren Leben entsprechend der nationalsozialistischen Rassenbiologie als „unwert“ und „minderwertig“ galt.</w:t>
            </w:r>
          </w:p>
          <w:p w14:paraId="3941FC69" w14:textId="5A1A442C" w:rsidR="00E9785C" w:rsidRDefault="00E9785C" w:rsidP="00E9785C">
            <w:pPr>
              <w:pStyle w:val="Aufzhlungklein"/>
            </w:pPr>
            <w:r w:rsidRPr="00E9785C">
              <w:t>Dies lässt sich auch am Prozentsatz der verstorbenen Menschen in Wehnen verdeutlichen, der mit dem sinkenden Verpflegungssatz korreliert. Im Jahr 1945 starb fast ein Drittel der Patientinnen</w:t>
            </w:r>
            <w:r w:rsidR="00AA27CB">
              <w:t xml:space="preserve"> und Patienten</w:t>
            </w:r>
            <w:r w:rsidRPr="00E9785C">
              <w:t xml:space="preserve"> an den Folgen der Aushungerung und fehlenden Behandlung von Krankheiten.</w:t>
            </w:r>
          </w:p>
        </w:tc>
      </w:tr>
    </w:tbl>
    <w:p w14:paraId="63AA256A" w14:textId="77777777" w:rsidR="00E9785C" w:rsidRDefault="00E9785C" w:rsidP="00E9785C">
      <w:pPr>
        <w:pStyle w:val="Standardklein"/>
      </w:pPr>
    </w:p>
    <w:p w14:paraId="116A3AE9" w14:textId="77777777" w:rsidR="00E9785C" w:rsidRDefault="00E9785C" w:rsidP="00E9785C">
      <w:pPr>
        <w:pStyle w:val="Standardklein"/>
      </w:pPr>
    </w:p>
    <w:p w14:paraId="549E4761" w14:textId="77777777" w:rsidR="00C40C02" w:rsidRPr="007E4A17" w:rsidRDefault="00C40C02" w:rsidP="007E4A17">
      <w:pPr>
        <w:pStyle w:val="Standardklein"/>
      </w:pPr>
      <w:r>
        <w:rPr>
          <w:b/>
        </w:rPr>
        <w:br w:type="page"/>
      </w:r>
    </w:p>
    <w:p w14:paraId="13CAC0EB" w14:textId="41A781CD" w:rsidR="003D0D5F" w:rsidRPr="003D0D5F" w:rsidRDefault="00E9785C" w:rsidP="003D0D5F">
      <w:pPr>
        <w:rPr>
          <w:b/>
          <w:bCs/>
        </w:rPr>
      </w:pPr>
      <w:r w:rsidRPr="00E9785C">
        <w:rPr>
          <w:b/>
          <w:bCs/>
        </w:rPr>
        <w:lastRenderedPageBreak/>
        <w:t xml:space="preserve">Station </w:t>
      </w:r>
      <w:r>
        <w:rPr>
          <w:b/>
          <w:bCs/>
        </w:rPr>
        <w:t>4</w:t>
      </w:r>
      <w:r w:rsidRPr="00E9785C">
        <w:rPr>
          <w:b/>
          <w:bCs/>
        </w:rPr>
        <w:t>: Sterilisierung und ihre Legitimation</w:t>
      </w:r>
      <w:r w:rsidR="003D0D5F">
        <w:rPr>
          <w:b/>
          <w:bCs/>
        </w:rPr>
        <w:t xml:space="preserve"> – </w:t>
      </w:r>
      <w:r w:rsidR="003D0D5F" w:rsidRPr="003D0D5F">
        <w:rPr>
          <w:b/>
          <w:bCs/>
        </w:rPr>
        <w:t>Anna und viele andere wurden in Wehnen sterilisiert.</w:t>
      </w:r>
    </w:p>
    <w:p w14:paraId="54EBB245" w14:textId="6457B1AA" w:rsidR="00E9785C" w:rsidRPr="004D0E0A" w:rsidRDefault="003D0D5F" w:rsidP="003D0D5F">
      <w:pPr>
        <w:rPr>
          <w:b/>
          <w:bCs/>
        </w:rPr>
      </w:pPr>
      <w:r w:rsidRPr="003D0D5F">
        <w:rPr>
          <w:b/>
          <w:bCs/>
        </w:rPr>
        <w:t>Lies dir die gesetzliche Grundlage dafür durch.</w:t>
      </w:r>
    </w:p>
    <w:p w14:paraId="7122F640" w14:textId="77777777" w:rsidR="00E9785C" w:rsidRDefault="00E9785C" w:rsidP="00E9785C">
      <w:pPr>
        <w:pStyle w:val="Standardklein"/>
      </w:pPr>
    </w:p>
    <w:tbl>
      <w:tblPr>
        <w:tblStyle w:val="SMUGGTabelleLsung"/>
        <w:tblW w:w="0" w:type="auto"/>
        <w:tblLook w:val="04A0" w:firstRow="1" w:lastRow="0" w:firstColumn="1" w:lastColumn="0" w:noHBand="0" w:noVBand="1"/>
      </w:tblPr>
      <w:tblGrid>
        <w:gridCol w:w="7563"/>
        <w:gridCol w:w="7563"/>
      </w:tblGrid>
      <w:tr w:rsidR="00E9785C" w14:paraId="47E9FC03" w14:textId="77777777" w:rsidTr="009A47ED">
        <w:trPr>
          <w:cnfStyle w:val="100000000000" w:firstRow="1" w:lastRow="0" w:firstColumn="0" w:lastColumn="0" w:oddVBand="0" w:evenVBand="0" w:oddHBand="0" w:evenHBand="0" w:firstRowFirstColumn="0" w:firstRowLastColumn="0" w:lastRowFirstColumn="0" w:lastRowLastColumn="0"/>
        </w:trPr>
        <w:tc>
          <w:tcPr>
            <w:tcW w:w="7563" w:type="dxa"/>
          </w:tcPr>
          <w:p w14:paraId="654DF8BF" w14:textId="03DB5A93" w:rsidR="00E9785C" w:rsidRDefault="00E9785C" w:rsidP="009A47ED">
            <w:pPr>
              <w:pStyle w:val="Standardklein"/>
            </w:pPr>
            <w:r w:rsidRPr="00E9785C">
              <w:t>1. Was besagt sie?</w:t>
            </w:r>
          </w:p>
        </w:tc>
        <w:tc>
          <w:tcPr>
            <w:tcW w:w="7563" w:type="dxa"/>
          </w:tcPr>
          <w:p w14:paraId="7B4CAF32" w14:textId="5876E6D3" w:rsidR="00E9785C" w:rsidRDefault="00C40C02" w:rsidP="009A47ED">
            <w:pPr>
              <w:pStyle w:val="Standardklein"/>
            </w:pPr>
            <w:r w:rsidRPr="00C40C02">
              <w:t>2. Überlege: Warum hieß das Gesetz so?</w:t>
            </w:r>
          </w:p>
        </w:tc>
      </w:tr>
      <w:tr w:rsidR="00E9785C" w14:paraId="280C1909" w14:textId="77777777" w:rsidTr="009A47ED">
        <w:tc>
          <w:tcPr>
            <w:tcW w:w="7563" w:type="dxa"/>
          </w:tcPr>
          <w:p w14:paraId="0ED23FD7" w14:textId="77777777" w:rsidR="00E9785C" w:rsidRPr="00C40C02" w:rsidRDefault="00E9785C" w:rsidP="00C40C02">
            <w:pPr>
              <w:pStyle w:val="Aufzhlungklein"/>
            </w:pPr>
            <w:r w:rsidRPr="00C40C02">
              <w:t>Das „Gesetz zur Verhütung erbkranken Nachwuchses“ trat am 14. Juli 1933 in Kraft.</w:t>
            </w:r>
          </w:p>
          <w:p w14:paraId="32E7C9C9" w14:textId="77777777" w:rsidR="00E9785C" w:rsidRPr="00C40C02" w:rsidRDefault="00E9785C" w:rsidP="00C40C02">
            <w:pPr>
              <w:pStyle w:val="Aufzhlungklein"/>
            </w:pPr>
            <w:r w:rsidRPr="00C40C02">
              <w:t>Es regelte, dass Menschen mit einer so genannten „Erbkrankheit“ unfruchtbar gemacht werden konnten. Die Begründung hierfür war, dass „erbkranker“ Nachwuchs verhindert werden sollte.</w:t>
            </w:r>
          </w:p>
          <w:p w14:paraId="01350415" w14:textId="54E3AA6B" w:rsidR="00E9785C" w:rsidRPr="00C40C02" w:rsidRDefault="00E9785C" w:rsidP="00C40C02">
            <w:pPr>
              <w:pStyle w:val="Aufzhlungklein"/>
            </w:pPr>
            <w:r w:rsidRPr="00C40C02">
              <w:t xml:space="preserve">Es regelte auch, wer „im Sinne des Gesetzes“ angeblich erbkrank sein sollte: Menschen mit „angeborenem Schwachsinn, Schizophrenie, zirkulärem (manisch-depressivem) Irresein, erblicher Fallsucht, erblichem </w:t>
            </w:r>
            <w:r w:rsidR="00E95D73">
              <w:t>B</w:t>
            </w:r>
            <w:r w:rsidR="00D714C2" w:rsidRPr="00C40C02">
              <w:t>eitstanz</w:t>
            </w:r>
            <w:r w:rsidRPr="00C40C02">
              <w:t xml:space="preserve"> (Huntingtonsche Chorea), erblicher Blindheit, erblicher Taubheit, schwerer erblicher körperlicher Mißbildung“. Daneben konnten auch Menschen mit „schwerem Alkoholismus“ zwangssterilisiert werden.</w:t>
            </w:r>
          </w:p>
          <w:p w14:paraId="4D198A47" w14:textId="73632441" w:rsidR="00E9785C" w:rsidRDefault="00E9785C" w:rsidP="00C40C02">
            <w:pPr>
              <w:pStyle w:val="Aufzhlungklein"/>
            </w:pPr>
            <w:r w:rsidRPr="00C40C02">
              <w:t xml:space="preserve">Antragsberechtigt waren neben dem Betroffenen und/oder </w:t>
            </w:r>
            <w:r w:rsidR="00123082">
              <w:t>der</w:t>
            </w:r>
            <w:r w:rsidRPr="00C40C02">
              <w:t xml:space="preserve"> gesetzliche</w:t>
            </w:r>
            <w:r w:rsidR="00123082">
              <w:t>n</w:t>
            </w:r>
            <w:r w:rsidRPr="00E9785C">
              <w:t xml:space="preserve"> Vertretung insbesondere auch der Arzt und in Kranken-, Heil- oder Pflegeanstalt sowie Strafanstalten der Anstaltsleiter. </w:t>
            </w:r>
            <w:bookmarkStart w:id="0" w:name="_Hlk206489834"/>
            <w:r w:rsidRPr="00E9785C">
              <w:t>Die betroffene Person selbst konnte dann nicht mitbestimmen – so, wie es in den meisten Fällen ablief.</w:t>
            </w:r>
            <w:bookmarkEnd w:id="0"/>
          </w:p>
        </w:tc>
        <w:tc>
          <w:tcPr>
            <w:tcW w:w="7563" w:type="dxa"/>
          </w:tcPr>
          <w:p w14:paraId="4AE11D3E" w14:textId="2B617236" w:rsidR="00C40C02" w:rsidRPr="00C40C02" w:rsidRDefault="00C40C02" w:rsidP="00C40C02">
            <w:pPr>
              <w:pStyle w:val="Aufzhlungklein"/>
            </w:pPr>
            <w:r w:rsidRPr="00C40C02">
              <w:t>Die Bezeichnung „Gesetz zur Verhütung erbkranken Nachwuchses“ diente als Legitimationsgrundlage der Nationalsozialisten für die systematischen Sterilisierungen und späteren Ermordungen im Rahmen der „Aktion T 4“.</w:t>
            </w:r>
          </w:p>
          <w:p w14:paraId="47872E68" w14:textId="392BB109" w:rsidR="00E9785C" w:rsidRDefault="00C40C02" w:rsidP="00C40C02">
            <w:pPr>
              <w:pStyle w:val="Aufzhlungklein"/>
            </w:pPr>
            <w:r w:rsidRPr="00C40C02">
              <w:t>Sie spiegelt dabei die „Eugenik“ und Rassenbiologie der NS-Ideologie wider, die im Sinne der Erhaltung einer vermeintlichen „arischen Rasse“ der Deutschen angeblich „unwertes“ oder „minderwertiges“ Leben verhindern und vernichten wollte.</w:t>
            </w:r>
          </w:p>
        </w:tc>
      </w:tr>
    </w:tbl>
    <w:p w14:paraId="73292C28" w14:textId="77777777" w:rsidR="00E9785C" w:rsidRDefault="00E9785C" w:rsidP="00E9785C">
      <w:pPr>
        <w:pStyle w:val="Standardklein"/>
      </w:pPr>
    </w:p>
    <w:p w14:paraId="0D8FFC16" w14:textId="77777777" w:rsidR="00E9785C" w:rsidRDefault="00E9785C" w:rsidP="00E9785C">
      <w:pPr>
        <w:pStyle w:val="Standardklein"/>
      </w:pPr>
    </w:p>
    <w:p w14:paraId="3812DB8D" w14:textId="77777777" w:rsidR="00C40C02" w:rsidRPr="007E4A17" w:rsidRDefault="00C40C02" w:rsidP="007E4A17">
      <w:pPr>
        <w:pStyle w:val="Standardklein"/>
      </w:pPr>
      <w:r>
        <w:rPr>
          <w:b/>
        </w:rPr>
        <w:br w:type="page"/>
      </w:r>
    </w:p>
    <w:p w14:paraId="67C68DB7" w14:textId="1A84A9AE" w:rsidR="00E9785C" w:rsidRPr="004D0E0A" w:rsidRDefault="00E9785C" w:rsidP="00E9785C">
      <w:pPr>
        <w:rPr>
          <w:b/>
          <w:bCs/>
        </w:rPr>
      </w:pPr>
      <w:r w:rsidRPr="00E9785C">
        <w:rPr>
          <w:b/>
          <w:bCs/>
        </w:rPr>
        <w:lastRenderedPageBreak/>
        <w:t xml:space="preserve">Station </w:t>
      </w:r>
      <w:r w:rsidR="00C40C02">
        <w:rPr>
          <w:b/>
          <w:bCs/>
        </w:rPr>
        <w:t>5</w:t>
      </w:r>
      <w:r w:rsidRPr="00E9785C">
        <w:rPr>
          <w:b/>
          <w:bCs/>
        </w:rPr>
        <w:t xml:space="preserve">: </w:t>
      </w:r>
      <w:r w:rsidR="00C40C02" w:rsidRPr="00C40C02">
        <w:rPr>
          <w:b/>
          <w:bCs/>
        </w:rPr>
        <w:t>Umgang mit psychischen Erkrankungen früher und heute</w:t>
      </w:r>
      <w:r w:rsidR="003D0D5F">
        <w:rPr>
          <w:b/>
          <w:bCs/>
        </w:rPr>
        <w:t xml:space="preserve"> – </w:t>
      </w:r>
      <w:r w:rsidR="003D0D5F" w:rsidRPr="003D0D5F">
        <w:rPr>
          <w:b/>
          <w:bCs/>
        </w:rPr>
        <w:t>Anna war psychisch krank.</w:t>
      </w:r>
    </w:p>
    <w:p w14:paraId="47378863" w14:textId="77777777" w:rsidR="00E9785C" w:rsidRDefault="00E9785C" w:rsidP="00E9785C">
      <w:pPr>
        <w:pStyle w:val="Standardklein"/>
      </w:pPr>
    </w:p>
    <w:tbl>
      <w:tblPr>
        <w:tblStyle w:val="SMUGGTabelleLsung"/>
        <w:tblW w:w="0" w:type="auto"/>
        <w:tblLook w:val="04A0" w:firstRow="1" w:lastRow="0" w:firstColumn="1" w:lastColumn="0" w:noHBand="0" w:noVBand="1"/>
      </w:tblPr>
      <w:tblGrid>
        <w:gridCol w:w="7563"/>
        <w:gridCol w:w="7563"/>
      </w:tblGrid>
      <w:tr w:rsidR="00E9785C" w14:paraId="6D62B0BC" w14:textId="77777777" w:rsidTr="009A47ED">
        <w:trPr>
          <w:cnfStyle w:val="100000000000" w:firstRow="1" w:lastRow="0" w:firstColumn="0" w:lastColumn="0" w:oddVBand="0" w:evenVBand="0" w:oddHBand="0" w:evenHBand="0" w:firstRowFirstColumn="0" w:firstRowLastColumn="0" w:lastRowFirstColumn="0" w:lastRowLastColumn="0"/>
        </w:trPr>
        <w:tc>
          <w:tcPr>
            <w:tcW w:w="7563" w:type="dxa"/>
          </w:tcPr>
          <w:p w14:paraId="38780ED0" w14:textId="4C70A770" w:rsidR="00E9785C" w:rsidRDefault="00C40C02" w:rsidP="009A47ED">
            <w:pPr>
              <w:pStyle w:val="Standardklein"/>
            </w:pPr>
            <w:r w:rsidRPr="00C40C02">
              <w:t>1. Wie wurde mit ihr umgegangen?</w:t>
            </w:r>
          </w:p>
        </w:tc>
        <w:tc>
          <w:tcPr>
            <w:tcW w:w="7563" w:type="dxa"/>
          </w:tcPr>
          <w:p w14:paraId="70DD1B06" w14:textId="5179C7A9" w:rsidR="00E9785C" w:rsidRDefault="00C40C02" w:rsidP="009A47ED">
            <w:pPr>
              <w:pStyle w:val="Standardklein"/>
            </w:pPr>
            <w:r w:rsidRPr="00C40C02">
              <w:t>2. Wie geht man heute mit psychischen Erkrankungen in Deutschland um? Informiere dich am Beispiel der psychischen Krankheit Depression.</w:t>
            </w:r>
          </w:p>
        </w:tc>
      </w:tr>
      <w:tr w:rsidR="00E9785C" w14:paraId="485245A4" w14:textId="77777777" w:rsidTr="009A47ED">
        <w:tc>
          <w:tcPr>
            <w:tcW w:w="7563" w:type="dxa"/>
          </w:tcPr>
          <w:p w14:paraId="2CDC0BEC" w14:textId="649421AD" w:rsidR="00C40C02" w:rsidRPr="00C40C02" w:rsidRDefault="00C40C02" w:rsidP="00C40C02">
            <w:pPr>
              <w:pStyle w:val="Aufzhlungklein"/>
            </w:pPr>
            <w:r w:rsidRPr="00C40C02">
              <w:t>Anna wurde in Wehnen gegen ihren und den Willen ihrer Mutter festgehalten.</w:t>
            </w:r>
          </w:p>
          <w:p w14:paraId="10C231A2" w14:textId="77777777" w:rsidR="00C40C02" w:rsidRPr="00C40C02" w:rsidRDefault="00C40C02" w:rsidP="00C40C02">
            <w:pPr>
              <w:pStyle w:val="Aufzhlungklein"/>
            </w:pPr>
            <w:r w:rsidRPr="00C40C02">
              <w:t>Sie galt als „manisch-depressiv“ und aufgrund der Depression ihres Vaters als „erbkrank“. Ihre Krankheit galt als nicht veränderbares Schicksal und sie erhielt keine angemessene Therapie oder Medikamente.</w:t>
            </w:r>
          </w:p>
          <w:p w14:paraId="04F6BF9D" w14:textId="77777777" w:rsidR="00C40C02" w:rsidRPr="00C40C02" w:rsidRDefault="00C40C02" w:rsidP="00C40C02">
            <w:pPr>
              <w:pStyle w:val="Aufzhlungklein"/>
            </w:pPr>
            <w:r w:rsidRPr="00C40C02">
              <w:t>Während ihres Aufenthalts wurde sie zwangssterilisiert, da man verhindern wollte, dass sie schwanger wird und stattdessen arbeiten kann.</w:t>
            </w:r>
          </w:p>
          <w:p w14:paraId="0921A083" w14:textId="7E5B4412" w:rsidR="00C40C02" w:rsidRPr="00C40C02" w:rsidRDefault="00C40C02" w:rsidP="00C40C02">
            <w:pPr>
              <w:pStyle w:val="Aufzhlungklein"/>
            </w:pPr>
            <w:r w:rsidRPr="00C40C02">
              <w:t>Sie musste harte Arbeit in der Landwirtschaft verrichten und erhielt, so wie die anderen Patientinnen</w:t>
            </w:r>
            <w:r w:rsidR="002555CC">
              <w:t xml:space="preserve"> und Patienten</w:t>
            </w:r>
            <w:r w:rsidRPr="00C40C02">
              <w:t>, nur sehr wenig zu Essen.</w:t>
            </w:r>
          </w:p>
          <w:p w14:paraId="6A177716" w14:textId="77777777" w:rsidR="00C40C02" w:rsidRPr="00C40C02" w:rsidRDefault="00C40C02" w:rsidP="00C40C02">
            <w:pPr>
              <w:pStyle w:val="Aufzhlungklein"/>
            </w:pPr>
            <w:r w:rsidRPr="00C40C02">
              <w:t>Als sie an Tuberkulose erkrankte, bekam sie noch weniger zu essen und wurde nicht behandelt.</w:t>
            </w:r>
          </w:p>
          <w:p w14:paraId="08C642CC" w14:textId="355A1D9A" w:rsidR="00E9785C" w:rsidRDefault="00C40C02" w:rsidP="00C40C02">
            <w:pPr>
              <w:pStyle w:val="Aufzhlungklein"/>
            </w:pPr>
            <w:r w:rsidRPr="00C40C02">
              <w:t>Sie starb schließlich an den Folgen, wobei die Ursache ihres Tods vertuscht wurde. Erst viele Jahre später konnte ihre Schwester Josephine herausfinden, was mit ihr in Wehnen geschah.</w:t>
            </w:r>
          </w:p>
        </w:tc>
        <w:tc>
          <w:tcPr>
            <w:tcW w:w="7563" w:type="dxa"/>
          </w:tcPr>
          <w:p w14:paraId="5B331A04" w14:textId="77777777" w:rsidR="00C40C02" w:rsidRPr="00C40C02" w:rsidRDefault="00C40C02" w:rsidP="00C40C02">
            <w:pPr>
              <w:pStyle w:val="Aufzhlungklein"/>
            </w:pPr>
            <w:r w:rsidRPr="00C40C02">
              <w:t xml:space="preserve">Depression gilt heute in Deutschland als eine der häufigsten psychischen Erkrankungen, die oft gut behandelbar ist, wenn sie richtig erkannt wird. </w:t>
            </w:r>
          </w:p>
          <w:p w14:paraId="5279F1F4" w14:textId="77777777" w:rsidR="00C40C02" w:rsidRPr="00C40C02" w:rsidRDefault="00C40C02" w:rsidP="00C40C02">
            <w:pPr>
              <w:pStyle w:val="Aufzhlungklein"/>
            </w:pPr>
            <w:r w:rsidRPr="00C40C02">
              <w:t>Heute weiß man, dass die Ursachen für Depressionen komplex sind – es gibt biologische Dispositionen, aber auch umweltbedingte Faktoren können eine große Rolle spielen. Wir bezeichnen Menschen mit Depressionen nicht mehr als „erbkrank“.</w:t>
            </w:r>
          </w:p>
          <w:p w14:paraId="2B440A10" w14:textId="522B5CCE" w:rsidR="00C40C02" w:rsidRPr="00C40C02" w:rsidRDefault="00C40C02" w:rsidP="00C40C02">
            <w:pPr>
              <w:pStyle w:val="Aufzhlungklein"/>
            </w:pPr>
            <w:r w:rsidRPr="00C40C02">
              <w:t>Wir wissen heute, dass Depressionen sich bei verschiedenen Menschen unterschiedlich äußern.</w:t>
            </w:r>
          </w:p>
          <w:p w14:paraId="650D3FB7" w14:textId="6C42DB48" w:rsidR="00E9785C" w:rsidRDefault="00C40C02" w:rsidP="00C40C02">
            <w:pPr>
              <w:pStyle w:val="Aufzhlungklein"/>
            </w:pPr>
            <w:r w:rsidRPr="00C40C02">
              <w:t>Neben Gesprächstherapien werden Menschen auch medikamentös behandelt. Es gibt keine Zwangssterilisierungen von Erkrankten.</w:t>
            </w:r>
          </w:p>
        </w:tc>
      </w:tr>
    </w:tbl>
    <w:p w14:paraId="17468F94" w14:textId="77777777" w:rsidR="00E9785C" w:rsidRDefault="00E9785C" w:rsidP="00E9785C">
      <w:pPr>
        <w:pStyle w:val="Standardklein"/>
      </w:pPr>
    </w:p>
    <w:sectPr w:rsidR="00E9785C" w:rsidSect="00A903C1">
      <w:footerReference w:type="default" r:id="rId9"/>
      <w:type w:val="continuous"/>
      <w:pgSz w:w="16838" w:h="11906" w:orient="landscape"/>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DDE85" w14:textId="77777777" w:rsidR="00581D88" w:rsidRDefault="00581D88" w:rsidP="008D67F8">
      <w:pPr>
        <w:spacing w:line="240" w:lineRule="auto"/>
      </w:pPr>
      <w:r>
        <w:separator/>
      </w:r>
    </w:p>
  </w:endnote>
  <w:endnote w:type="continuationSeparator" w:id="0">
    <w:p w14:paraId="61195B86" w14:textId="77777777" w:rsidR="00581D88" w:rsidRDefault="00581D88" w:rsidP="008D6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0F58F7BE" w:rsidR="00227384" w:rsidRPr="00A57BC2" w:rsidRDefault="00A36489"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71D2D500">
              <wp:simplePos x="0" y="0"/>
              <wp:positionH relativeFrom="page">
                <wp:posOffset>9497695</wp:posOffset>
              </wp:positionH>
              <wp:positionV relativeFrom="page">
                <wp:posOffset>6916420</wp:posOffset>
              </wp:positionV>
              <wp:extent cx="655200" cy="356400"/>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26" type="#_x0000_t202" style="position:absolute;margin-left:747.85pt;margin-top:544.6pt;width:51.6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J0MCwIAABs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26Yfw/lmdZC6Bn3Tm5qar4VPjwLJIpp&#10;XpJteCKjDVATGDzOKsBffzuP+YQ8RTlrSTIF9z+PAhVn5rslTqK+RgdHZz869tjcA6lwRg/CyeTS&#10;BQxmdDVC80pqXscuFBJWUq+Ch9G9D71w6TVItV6nJFKRE2Frd07G0hG+COVL9yrQDXgHIuoRRjGJ&#10;/B3sfW4P/PoYQNeJkwhoj+KAMykwsTq8lijxt/8p6/qmV78BAAD//wMAUEsDBBQABgAIAAAAIQB7&#10;7sYJ5gAAABQBAAAPAAAAZHJzL2Rvd25yZXYueG1sTE/LTsMwELwj8Q/WInGjdkoDSRqnQhRulEcB&#10;CW5ObJIIPyLbScPfsz3BZTWjnZ2dKTez0WRSPvTOckgWDIiyjZO9bTm8vd5fZEBCFFYK7azi8KMC&#10;bKrTk1IU0h3si5r2sSVoYkMhOHQxDgWloemUEWHhBmVx9+W8ERGpb6n04oDmRtMlY1fUiN7ih04M&#10;6rZTzfd+NBz0R/APNYuf07bdxecnOr7fJY+cn5/N2zWOmzWQqOb4dwHHDpgfKgxWu9HKQDTyVZ5e&#10;oxYRy/IlkKMmzbMcSI0oWaWXQKuS/i9T/QIAAP//AwBQSwECLQAUAAYACAAAACEAtoM4kv4AAADh&#10;AQAAEwAAAAAAAAAAAAAAAAAAAAAAW0NvbnRlbnRfVHlwZXNdLnhtbFBLAQItABQABgAIAAAAIQA4&#10;/SH/1gAAAJQBAAALAAAAAAAAAAAAAAAAAC8BAABfcmVscy8ucmVsc1BLAQItABQABgAIAAAAIQD4&#10;iJ0MCwIAABsEAAAOAAAAAAAAAAAAAAAAAC4CAABkcnMvZTJvRG9jLnhtbFBLAQItABQABgAIAAAA&#10;IQB77sYJ5gAAABQBAAAPAAAAAAAAAAAAAAAAAGUEAABkcnMvZG93bnJldi54bWxQSwUGAAAAAAQA&#10;BADzAAAAeAU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7456" behindDoc="0" locked="0" layoutInCell="1" allowOverlap="1" wp14:anchorId="16E44395" wp14:editId="1AFCDDB9">
              <wp:simplePos x="0" y="0"/>
              <wp:positionH relativeFrom="page">
                <wp:posOffset>540385</wp:posOffset>
              </wp:positionH>
              <wp:positionV relativeFrom="page">
                <wp:posOffset>6916420</wp:posOffset>
              </wp:positionV>
              <wp:extent cx="8823600"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44395" id="_x0000_s1027" type="#_x0000_t202" style="position:absolute;margin-left:42.55pt;margin-top:544.6pt;width:694.7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4rDDwIAACMEAAAOAAAAZHJzL2Uyb0RvYy54bWysU99v2jAQfp+0/8Hy+0iADbURoWKtmCah&#10;thKd+mwcGyI5Pu9sSNhfv7NDoOr2NO3lcvGd78f3fZ7fdY1hR4W+Blvy8SjnTFkJVW13Jf/xsvp0&#10;w5kPwlbCgFUlPynP7xYfP8xbV6gJ7MFUChkVsb5oXcn3Ibgiy7zcq0b4EThlKagBGxHoF3dZhaKl&#10;6o3JJnk+y1rAyiFI5T2dPvRBvkj1tVYyPGntVWCm5DRbSBaT3UabLeai2KFw+1qexxD/MEUjaktN&#10;L6UeRBDsgPUfpZpaInjQYSShyUDrWqq0A20zzt9ts9kLp9IuBI53F5j8/ysrH48b94wsdF+hIwIj&#10;IK3zhafDuE+nsYlfmpRRnCA8XWBTXWCSDm9uJtNZTiFJsc+3U+Illsmutx368E1Bw6JTciRaElri&#10;uPahTx1SYjMLq9qYRI2xrC35bPolTxcuESpuLPW4zhq90G07Vldv9thCdaL1EHrmvZOrmmZYCx+e&#10;BRLVNDbJNzyR0QaoF5w9zvaAv/52HvOJAYpy1pJ0Su5/HgQqzsx3S9xEnQ0ODs52cOyhuQdS45ge&#10;hpPJpQsYzOBqhOaVVL2MXSgkrKReJQ+Dex96AdOrkGq5TEmkJifC2m6cjKUjihHRl+5VoDvDHoiw&#10;RxhEJYp36Pe5Pf7LQwBdJ2oirj2KZ7hJiYnc86uJUn/7n7Kub3vxGwAA//8DAFBLAwQUAAYACAAA&#10;ACEAs0qNaOQAAAASAQAADwAAAGRycy9kb3ducmV2LnhtbExPyU7DMBC9I/EP1iBxo3aqEtI0ToUo&#10;3FgLSHBz4iGJiO3IdtLw90xPcBnN8uYtxXY2PZvQh85ZCclCAENbO93ZRsLb691FBixEZbXqnUUJ&#10;PxhgW56eFCrX7mBfcNrHhhGJDbmS0MY45JyHukWjwsINaOn25bxRkUbfcO3VgchNz5dCpNyozpJC&#10;qwa8abH+3o9GQv8R/H0l4ue0ax7i8xMf32+TRynPz+bdhsr1BljEOf59wDED+YeSjFVutDqwXkJ2&#10;mRCS9iJbL4EdEaurVQqsoi5J0zXwsuD/o5S/AAAA//8DAFBLAQItABQABgAIAAAAIQC2gziS/gAA&#10;AOEBAAATAAAAAAAAAAAAAAAAAAAAAABbQ29udGVudF9UeXBlc10ueG1sUEsBAi0AFAAGAAgAAAAh&#10;ADj9If/WAAAAlAEAAAsAAAAAAAAAAAAAAAAALwEAAF9yZWxzLy5yZWxzUEsBAi0AFAAGAAgAAAAh&#10;AEE7isMPAgAAIwQAAA4AAAAAAAAAAAAAAAAALgIAAGRycy9lMm9Eb2MueG1sUEsBAi0AFAAGAAgA&#10;AAAhALNKjWjkAAAAEgEAAA8AAAAAAAAAAAAAAAAAaQQAAGRycy9kb3ducmV2LnhtbFBLBQYAAAAA&#10;BAAEAPMAAAB6BQAAAAA=&#10;" filled="f" stroked="f" strokeweight=".5pt">
              <v:textbox inset="0,0,0,0">
                <w:txbxContent>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66175" w14:textId="5F6E6901" w:rsidR="0085456F" w:rsidRPr="00A57BC2" w:rsidRDefault="00E307A0" w:rsidP="00A57BC2">
    <w:pPr>
      <w:pStyle w:val="Fuzeile"/>
    </w:pPr>
    <w:r w:rsidRPr="00A57BC2">
      <w:rPr>
        <w:noProof/>
      </w:rPr>
      <mc:AlternateContent>
        <mc:Choice Requires="wps">
          <w:drawing>
            <wp:anchor distT="0" distB="0" distL="114300" distR="114300" simplePos="0" relativeHeight="251670528" behindDoc="0" locked="0" layoutInCell="1" allowOverlap="1" wp14:anchorId="450390A2" wp14:editId="17BE008D">
              <wp:simplePos x="0" y="0"/>
              <wp:positionH relativeFrom="page">
                <wp:posOffset>540385</wp:posOffset>
              </wp:positionH>
              <wp:positionV relativeFrom="page">
                <wp:posOffset>6916420</wp:posOffset>
              </wp:positionV>
              <wp:extent cx="8823325" cy="492760"/>
              <wp:effectExtent l="0" t="0" r="3175" b="2540"/>
              <wp:wrapNone/>
              <wp:docPr id="1006410413" name="Textfeld 4"/>
              <wp:cNvGraphicFramePr/>
              <a:graphic xmlns:a="http://schemas.openxmlformats.org/drawingml/2006/main">
                <a:graphicData uri="http://schemas.microsoft.com/office/word/2010/wordprocessingShape">
                  <wps:wsp>
                    <wps:cNvSpPr txBox="1"/>
                    <wps:spPr>
                      <a:xfrm>
                        <a:off x="0" y="0"/>
                        <a:ext cx="8823325" cy="492760"/>
                      </a:xfrm>
                      <a:prstGeom prst="rect">
                        <a:avLst/>
                      </a:prstGeom>
                      <a:noFill/>
                      <a:ln w="6350">
                        <a:noFill/>
                      </a:ln>
                    </wps:spPr>
                    <wps:txbx>
                      <w:txbxContent>
                        <w:p w14:paraId="3657394A" w14:textId="31F60AC7" w:rsidR="00A64A62" w:rsidRDefault="00A64A62" w:rsidP="00A64A62">
                          <w:pPr>
                            <w:pStyle w:val="Fuzeile"/>
                            <w:rPr>
                              <w:b/>
                              <w:bCs/>
                            </w:rPr>
                          </w:pPr>
                          <w:r w:rsidRPr="00A64A62">
                            <w:rPr>
                              <w:b/>
                              <w:bCs/>
                            </w:rPr>
                            <w:t>02 Spuren auf Papier | Unterrichtseinheit</w:t>
                          </w:r>
                          <w:r>
                            <w:rPr>
                              <w:b/>
                              <w:bCs/>
                            </w:rPr>
                            <w:t xml:space="preserve"> | </w:t>
                          </w:r>
                          <w:r w:rsidR="00C40C02">
                            <w:rPr>
                              <w:b/>
                              <w:bCs/>
                            </w:rPr>
                            <w:t>Stationenarbeit</w:t>
                          </w:r>
                          <w:r w:rsidR="00E307A0">
                            <w:rPr>
                              <w:b/>
                              <w:bCs/>
                            </w:rPr>
                            <w:t xml:space="preserve"> </w:t>
                          </w:r>
                          <w:r w:rsidR="00E307A0" w:rsidRPr="00E307A0">
                            <w:rPr>
                              <w:b/>
                              <w:bCs/>
                              <w:i/>
                              <w:iCs/>
                            </w:rPr>
                            <w:t>Ergebnisse</w:t>
                          </w:r>
                        </w:p>
                        <w:p w14:paraId="7B341631" w14:textId="6AAE2891" w:rsidR="0085456F" w:rsidRPr="00843789" w:rsidRDefault="0085456F" w:rsidP="00A64A62">
                          <w:pPr>
                            <w:pStyle w:val="Fuzeile"/>
                          </w:pPr>
                          <w:r w:rsidRPr="00843789">
                            <w:t>Stiftung Digitale Spielekultur gGmbH | Zentrum für didaktische Computerspielforschung</w:t>
                          </w:r>
                          <w:r>
                            <w:t xml:space="preserve"> | </w:t>
                          </w:r>
                          <w:r w:rsidRPr="00843789">
                            <w:t>Schule mit Games gestalten NRW – Demokratie und Teilhabe spielend fördern</w:t>
                          </w:r>
                        </w:p>
                        <w:p w14:paraId="184444EC" w14:textId="77777777" w:rsidR="0085456F" w:rsidRPr="00843789" w:rsidRDefault="0085456F"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0390A2" id="_x0000_t202" coordsize="21600,21600" o:spt="202" path="m,l,21600r21600,l21600,xe">
              <v:stroke joinstyle="miter"/>
              <v:path gradientshapeok="t" o:connecttype="rect"/>
            </v:shapetype>
            <v:shape id="_x0000_s1028" type="#_x0000_t202" style="position:absolute;margin-left:42.55pt;margin-top:544.6pt;width:694.75pt;height:38.8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MOnEgIAACMEAAAOAAAAZHJzL2Uyb0RvYy54bWysU11v2jAUfZ+0/2D5fQTCylhEqFgrpklV&#10;W4lOfTaOTSI5vt61IWG/fteGwNTtadqLc+P7fc7x4rZvDTso9A3Ykk9GY86UlVA1dlfy7y/rD3PO&#10;fBC2EgasKvlReX67fP9u0blC5VCDqRQyKmJ90bmS1yG4Isu8rFUr/AicsuTUgK0I9Iu7rELRUfXW&#10;ZPl4PMs6wMohSOU93d6fnHyZ6mutZHjS2qvATMlptpBOTOc2ntlyIYodClc38jyG+IcpWtFYanop&#10;dS+CYHts/ijVNhLBgw4jCW0GWjdSpR1om8n4zTabWjiVdiFwvLvA5P9fWfl42LhnZKH/Aj0RGAHp&#10;nC88XcZ9eo1t/NKkjPwE4fECm+oDk3Q5n+fTaX7DmSTfx8/5p1nCNbtmO/Thq4KWRaPkSLQktMTh&#10;wQfqSKFDSGxmYd0Yk6gxlnUln01vxinh4qEMYynxOmu0Qr/tWVOVPB/22EJ1pPUQTsx7J9cNzfAg&#10;fHgWSFTTRiTf8ESHNkC94GxxVgP+/Nt9jCcGyMtZR9Ipuf+xF6g4M98scRN1Nhg4GNvBsPv2DkiN&#10;E3oYTiaTEjCYwdQI7SupehW7kEtYSb1KHgbzLpwETK9CqtUqBZGanAgPduNkLB1RjIi+9K8C3Rn2&#10;QIQ9wiAqUbxB/xR7wn+1D6CbRE3E9YTiGW5SYmLs/Gqi1H//T1HXt738BQAA//8DAFBLAwQUAAYA&#10;CAAAACEA68pvv+QAAAASAQAADwAAAGRycy9kb3ducmV2LnhtbExPyU7DMBC9I/EP1iBxo3aqEkIa&#10;p0IUblCggAQ3JzZJRDyObCcNf8/0BJfRLG/eUmxm27PJ+NA5lJAsBDCDtdMdNhLeXu8vMmAhKtSq&#10;d2gk/JgAm/L0pFC5dgd8MdM+NoxIMORKQhvjkHMe6tZYFRZuMEi3L+etijT6hmuvDkRue74UIuVW&#10;dUgKrRrMbWvq7/1oJfQfwT9UIn5O2+YxPj/x8f0u2Ul5fjZv11Ru1sCimePfBxwzkH8oyVjlRtSB&#10;9RKyy4SQtBfZ9RLYEbG6WqXAKuqSNM2AlwX/H6X8BQAA//8DAFBLAQItABQABgAIAAAAIQC2gziS&#10;/gAAAOEBAAATAAAAAAAAAAAAAAAAAAAAAABbQ29udGVudF9UeXBlc10ueG1sUEsBAi0AFAAGAAgA&#10;AAAhADj9If/WAAAAlAEAAAsAAAAAAAAAAAAAAAAALwEAAF9yZWxzLy5yZWxzUEsBAi0AFAAGAAgA&#10;AAAhALaYw6cSAgAAIwQAAA4AAAAAAAAAAAAAAAAALgIAAGRycy9lMm9Eb2MueG1sUEsBAi0AFAAG&#10;AAgAAAAhAOvKb7/kAAAAEgEAAA8AAAAAAAAAAAAAAAAAbAQAAGRycy9kb3ducmV2LnhtbFBLBQYA&#10;AAAABAAEAPMAAAB9BQAAAAA=&#10;" filled="f" stroked="f" strokeweight=".5pt">
              <v:textbox inset="0,0,0,0">
                <w:txbxContent>
                  <w:p w14:paraId="3657394A" w14:textId="31F60AC7" w:rsidR="00A64A62" w:rsidRDefault="00A64A62" w:rsidP="00A64A62">
                    <w:pPr>
                      <w:pStyle w:val="Fuzeile"/>
                      <w:rPr>
                        <w:b/>
                        <w:bCs/>
                      </w:rPr>
                    </w:pPr>
                    <w:r w:rsidRPr="00A64A62">
                      <w:rPr>
                        <w:b/>
                        <w:bCs/>
                      </w:rPr>
                      <w:t>02 Spuren auf Papier | Unterrichtseinheit</w:t>
                    </w:r>
                    <w:r>
                      <w:rPr>
                        <w:b/>
                        <w:bCs/>
                      </w:rPr>
                      <w:t xml:space="preserve"> | </w:t>
                    </w:r>
                    <w:r w:rsidR="00C40C02">
                      <w:rPr>
                        <w:b/>
                        <w:bCs/>
                      </w:rPr>
                      <w:t>Stationenarbeit</w:t>
                    </w:r>
                    <w:r w:rsidR="00E307A0">
                      <w:rPr>
                        <w:b/>
                        <w:bCs/>
                      </w:rPr>
                      <w:t xml:space="preserve"> </w:t>
                    </w:r>
                    <w:r w:rsidR="00E307A0" w:rsidRPr="00E307A0">
                      <w:rPr>
                        <w:b/>
                        <w:bCs/>
                        <w:i/>
                        <w:iCs/>
                      </w:rPr>
                      <w:t>Ergebnisse</w:t>
                    </w:r>
                  </w:p>
                  <w:p w14:paraId="7B341631" w14:textId="6AAE2891" w:rsidR="0085456F" w:rsidRPr="00843789" w:rsidRDefault="0085456F" w:rsidP="00A64A62">
                    <w:pPr>
                      <w:pStyle w:val="Fuzeile"/>
                    </w:pPr>
                    <w:r w:rsidRPr="00843789">
                      <w:t>Stiftung Digitale Spielekultur gGmbH | Zentrum für didaktische Computerspielforschung</w:t>
                    </w:r>
                    <w:r>
                      <w:t xml:space="preserve"> | </w:t>
                    </w:r>
                    <w:r w:rsidRPr="00843789">
                      <w:t>Schule mit Games gestalten NRW – Demokratie und Teilhabe spielend fördern</w:t>
                    </w:r>
                  </w:p>
                  <w:p w14:paraId="184444EC" w14:textId="77777777" w:rsidR="0085456F" w:rsidRPr="00843789" w:rsidRDefault="0085456F" w:rsidP="00843789">
                    <w:pPr>
                      <w:pStyle w:val="Fuzeile"/>
                    </w:pPr>
                  </w:p>
                </w:txbxContent>
              </v:textbox>
              <w10:wrap anchorx="page" anchory="page"/>
            </v:shape>
          </w:pict>
        </mc:Fallback>
      </mc:AlternateContent>
    </w:r>
    <w:r w:rsidR="0085456F" w:rsidRPr="00A57BC2">
      <w:rPr>
        <w:noProof/>
      </w:rPr>
      <mc:AlternateContent>
        <mc:Choice Requires="wps">
          <w:drawing>
            <wp:anchor distT="0" distB="0" distL="114300" distR="114300" simplePos="0" relativeHeight="251669504" behindDoc="0" locked="0" layoutInCell="1" allowOverlap="1" wp14:anchorId="1FD5AD48" wp14:editId="29BF2654">
              <wp:simplePos x="0" y="0"/>
              <wp:positionH relativeFrom="page">
                <wp:posOffset>9497695</wp:posOffset>
              </wp:positionH>
              <wp:positionV relativeFrom="page">
                <wp:posOffset>6916420</wp:posOffset>
              </wp:positionV>
              <wp:extent cx="655200" cy="356400"/>
              <wp:effectExtent l="0" t="0" r="5715" b="0"/>
              <wp:wrapNone/>
              <wp:docPr id="1875789173"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473434995"/>
                            <w:docPartObj>
                              <w:docPartGallery w:val="Page Numbers (Bottom of Page)"/>
                              <w:docPartUnique/>
                            </w:docPartObj>
                          </w:sdtPr>
                          <w:sdtEndPr>
                            <w:rPr>
                              <w:rStyle w:val="Seitenzahl"/>
                            </w:rPr>
                          </w:sdtEndPr>
                          <w:sdtContent>
                            <w:p w14:paraId="625B1554" w14:textId="77777777" w:rsidR="0085456F" w:rsidRPr="00D75EFF" w:rsidRDefault="0085456F"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5B4E2775" w14:textId="77777777" w:rsidR="0085456F" w:rsidRPr="00D75EFF" w:rsidRDefault="0085456F"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5AD48" id="_x0000_s1029" type="#_x0000_t202" style="position:absolute;margin-left:747.85pt;margin-top:544.6pt;width:51.6pt;height:28.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4dDwIAACI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47VJU0xrrGH8kzbIfTEeyc3Nc2wFT48&#10;CySmaWxSb3giow1QLxg8zirAX387j/lEAEU5a0k5Bfc/jwIVZ+a7JWqizEYHR2c/OvbY3AOJcUbv&#10;wsnk0gUMZnQ1QvNKol7HLhQSVlKvgofRvQ+9fulRSLVepyQSkxNha3dOxtIRxYjoS/cq0A2wB+Lr&#10;EUZNifwd+n1uj//6GEDXiZqIa4/iADcJMZE7PJqo9Lf/Kev6tFe/AQAA//8DAFBLAwQUAAYACAAA&#10;ACEAe+7GCeYAAAAUAQAADwAAAGRycy9kb3ducmV2LnhtbExPy07DMBC8I/EP1iJxo3ZKA0kap0IU&#10;bpRHAQluTmySCD8i20nD37M9wWU1o52dnSk3s9FkUj70znJIFgyIso2TvW05vL3eX2RAQhRWCu2s&#10;4vCjAmyq05NSFNId7Iua9rElaGJDITh0MQ4FpaHplBFh4QZlcfflvBERqW+p9OKA5kbTJWNX1Ije&#10;4odODOq2U833fjQc9EfwDzWLn9O23cXnJzq+3yWPnJ+fzds1jps1kKjm+HcBxw6YHyoMVrvRykA0&#10;8lWeXqMWEcvyJZCjJs2zHEiNKFmll0Crkv4vU/0CAAD//wMAUEsBAi0AFAAGAAgAAAAhALaDOJL+&#10;AAAA4QEAABMAAAAAAAAAAAAAAAAAAAAAAFtDb250ZW50X1R5cGVzXS54bWxQSwECLQAUAAYACAAA&#10;ACEAOP0h/9YAAACUAQAACwAAAAAAAAAAAAAAAAAvAQAAX3JlbHMvLnJlbHNQSwECLQAUAAYACAAA&#10;ACEAb6TeHQ8CAAAiBAAADgAAAAAAAAAAAAAAAAAuAgAAZHJzL2Uyb0RvYy54bWxQSwECLQAUAAYA&#10;CAAAACEAe+7GCeYAAAAUAQAADwAAAAAAAAAAAAAAAABpBAAAZHJzL2Rvd25yZXYueG1sUEsFBgAA&#10;AAAEAAQA8wAAAHwFAAAAAA==&#10;" filled="f" stroked="f" strokeweight=".5pt">
              <v:textbox inset="0,0,0,0">
                <w:txbxContent>
                  <w:sdt>
                    <w:sdtPr>
                      <w:rPr>
                        <w:rStyle w:val="Seitenzahl"/>
                      </w:rPr>
                      <w:id w:val="-1473434995"/>
                      <w:docPartObj>
                        <w:docPartGallery w:val="Page Numbers (Bottom of Page)"/>
                        <w:docPartUnique/>
                      </w:docPartObj>
                    </w:sdtPr>
                    <w:sdtContent>
                      <w:p w14:paraId="625B1554" w14:textId="77777777" w:rsidR="0085456F" w:rsidRPr="00D75EFF" w:rsidRDefault="0085456F"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5B4E2775" w14:textId="77777777" w:rsidR="0085456F" w:rsidRPr="00D75EFF" w:rsidRDefault="0085456F"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0CF5D" w14:textId="77777777" w:rsidR="00581D88" w:rsidRDefault="00581D88" w:rsidP="008D67F8">
      <w:pPr>
        <w:spacing w:line="240" w:lineRule="auto"/>
      </w:pPr>
      <w:r>
        <w:separator/>
      </w:r>
    </w:p>
  </w:footnote>
  <w:footnote w:type="continuationSeparator" w:id="0">
    <w:p w14:paraId="1BA8B3FE" w14:textId="77777777" w:rsidR="00581D88" w:rsidRDefault="00581D88" w:rsidP="008D67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D57359"/>
    <w:multiLevelType w:val="hybridMultilevel"/>
    <w:tmpl w:val="DCCAE6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DEB33B1"/>
    <w:multiLevelType w:val="hybridMultilevel"/>
    <w:tmpl w:val="A7E821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E837357"/>
    <w:multiLevelType w:val="hybridMultilevel"/>
    <w:tmpl w:val="3EAE07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516A42"/>
    <w:multiLevelType w:val="hybridMultilevel"/>
    <w:tmpl w:val="721E6800"/>
    <w:lvl w:ilvl="0" w:tplc="21D413A6">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753F36"/>
    <w:multiLevelType w:val="hybridMultilevel"/>
    <w:tmpl w:val="6E1811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DC6761"/>
    <w:multiLevelType w:val="hybridMultilevel"/>
    <w:tmpl w:val="86502F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03440D5"/>
    <w:multiLevelType w:val="hybridMultilevel"/>
    <w:tmpl w:val="DAA81A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1EA7DDE"/>
    <w:multiLevelType w:val="hybridMultilevel"/>
    <w:tmpl w:val="FD20643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60C6DED"/>
    <w:multiLevelType w:val="multilevel"/>
    <w:tmpl w:val="C8F279F8"/>
    <w:styleLink w:val="AktuelleListe4"/>
    <w:lvl w:ilvl="0">
      <w:start w:val="1"/>
      <w:numFmt w:val="bullet"/>
      <w:lvlText w:val=""/>
      <w:lvlJc w:val="left"/>
      <w:pPr>
        <w:ind w:left="340" w:hanging="34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B147E"/>
    <w:multiLevelType w:val="hybridMultilevel"/>
    <w:tmpl w:val="C09E1F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71341E65"/>
    <w:multiLevelType w:val="hybridMultilevel"/>
    <w:tmpl w:val="8A9629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28A6FF0"/>
    <w:multiLevelType w:val="hybridMultilevel"/>
    <w:tmpl w:val="3C68C9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6074488"/>
    <w:multiLevelType w:val="hybridMultilevel"/>
    <w:tmpl w:val="D4DEF3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959068785">
    <w:abstractNumId w:val="5"/>
  </w:num>
  <w:num w:numId="2" w16cid:durableId="1362971834">
    <w:abstractNumId w:val="8"/>
  </w:num>
  <w:num w:numId="3" w16cid:durableId="1732271523">
    <w:abstractNumId w:val="4"/>
  </w:num>
  <w:num w:numId="4" w16cid:durableId="915359341">
    <w:abstractNumId w:val="0"/>
  </w:num>
  <w:num w:numId="5" w16cid:durableId="1684163277">
    <w:abstractNumId w:val="13"/>
  </w:num>
  <w:num w:numId="6" w16cid:durableId="587887701">
    <w:abstractNumId w:val="7"/>
  </w:num>
  <w:num w:numId="7" w16cid:durableId="1126387967">
    <w:abstractNumId w:val="6"/>
  </w:num>
  <w:num w:numId="8" w16cid:durableId="1474060191">
    <w:abstractNumId w:val="9"/>
  </w:num>
  <w:num w:numId="9" w16cid:durableId="1851135832">
    <w:abstractNumId w:val="12"/>
  </w:num>
  <w:num w:numId="10" w16cid:durableId="371080974">
    <w:abstractNumId w:val="11"/>
  </w:num>
  <w:num w:numId="11" w16cid:durableId="1429741616">
    <w:abstractNumId w:val="3"/>
  </w:num>
  <w:num w:numId="12" w16cid:durableId="506555971">
    <w:abstractNumId w:val="10"/>
  </w:num>
  <w:num w:numId="13" w16cid:durableId="159929916">
    <w:abstractNumId w:val="17"/>
  </w:num>
  <w:num w:numId="14" w16cid:durableId="528420160">
    <w:abstractNumId w:val="16"/>
  </w:num>
  <w:num w:numId="15" w16cid:durableId="1862434357">
    <w:abstractNumId w:val="2"/>
  </w:num>
  <w:num w:numId="16" w16cid:durableId="170216905">
    <w:abstractNumId w:val="14"/>
  </w:num>
  <w:num w:numId="17" w16cid:durableId="270209854">
    <w:abstractNumId w:val="15"/>
  </w:num>
  <w:num w:numId="18" w16cid:durableId="56127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7073"/>
    <w:rsid w:val="00010530"/>
    <w:rsid w:val="00014F6F"/>
    <w:rsid w:val="00032A63"/>
    <w:rsid w:val="0004030C"/>
    <w:rsid w:val="00053208"/>
    <w:rsid w:val="0005415F"/>
    <w:rsid w:val="000749BE"/>
    <w:rsid w:val="000A19D7"/>
    <w:rsid w:val="000A4186"/>
    <w:rsid w:val="000C4015"/>
    <w:rsid w:val="000D073D"/>
    <w:rsid w:val="000E15CE"/>
    <w:rsid w:val="00102FD7"/>
    <w:rsid w:val="00112508"/>
    <w:rsid w:val="00116013"/>
    <w:rsid w:val="00123082"/>
    <w:rsid w:val="00143AB2"/>
    <w:rsid w:val="001B1E42"/>
    <w:rsid w:val="001B6099"/>
    <w:rsid w:val="001E4B34"/>
    <w:rsid w:val="002029A5"/>
    <w:rsid w:val="00213450"/>
    <w:rsid w:val="0021650F"/>
    <w:rsid w:val="00217803"/>
    <w:rsid w:val="00223438"/>
    <w:rsid w:val="00223B2C"/>
    <w:rsid w:val="00227384"/>
    <w:rsid w:val="00236972"/>
    <w:rsid w:val="002555CC"/>
    <w:rsid w:val="00280392"/>
    <w:rsid w:val="00281D2C"/>
    <w:rsid w:val="0029141D"/>
    <w:rsid w:val="00291596"/>
    <w:rsid w:val="00291ECF"/>
    <w:rsid w:val="00295C88"/>
    <w:rsid w:val="002A64DD"/>
    <w:rsid w:val="002B1A96"/>
    <w:rsid w:val="002B5986"/>
    <w:rsid w:val="002D4B7B"/>
    <w:rsid w:val="002E18DD"/>
    <w:rsid w:val="002E6598"/>
    <w:rsid w:val="002F488A"/>
    <w:rsid w:val="00302E62"/>
    <w:rsid w:val="00306A44"/>
    <w:rsid w:val="003203A1"/>
    <w:rsid w:val="0032394D"/>
    <w:rsid w:val="00324887"/>
    <w:rsid w:val="00335CE1"/>
    <w:rsid w:val="0039550E"/>
    <w:rsid w:val="003A0F27"/>
    <w:rsid w:val="003D0D5F"/>
    <w:rsid w:val="003D7240"/>
    <w:rsid w:val="003E15D0"/>
    <w:rsid w:val="003E6797"/>
    <w:rsid w:val="003F50A0"/>
    <w:rsid w:val="00425620"/>
    <w:rsid w:val="00435269"/>
    <w:rsid w:val="00441ADA"/>
    <w:rsid w:val="00446E4A"/>
    <w:rsid w:val="00447901"/>
    <w:rsid w:val="004649E0"/>
    <w:rsid w:val="00495EEF"/>
    <w:rsid w:val="004A3A62"/>
    <w:rsid w:val="004B49C1"/>
    <w:rsid w:val="004C0905"/>
    <w:rsid w:val="004C70EB"/>
    <w:rsid w:val="004D0E0A"/>
    <w:rsid w:val="004D4283"/>
    <w:rsid w:val="004D63E2"/>
    <w:rsid w:val="0051109A"/>
    <w:rsid w:val="005168CE"/>
    <w:rsid w:val="00520DBB"/>
    <w:rsid w:val="00523685"/>
    <w:rsid w:val="00530BE4"/>
    <w:rsid w:val="005400C0"/>
    <w:rsid w:val="00581D88"/>
    <w:rsid w:val="005918BF"/>
    <w:rsid w:val="005A40F7"/>
    <w:rsid w:val="005B547B"/>
    <w:rsid w:val="005C36C0"/>
    <w:rsid w:val="005D24FF"/>
    <w:rsid w:val="005D379A"/>
    <w:rsid w:val="005E60B1"/>
    <w:rsid w:val="0060418B"/>
    <w:rsid w:val="006049EA"/>
    <w:rsid w:val="00606606"/>
    <w:rsid w:val="00611638"/>
    <w:rsid w:val="00642B82"/>
    <w:rsid w:val="00645C03"/>
    <w:rsid w:val="00653B68"/>
    <w:rsid w:val="00653BBC"/>
    <w:rsid w:val="00675478"/>
    <w:rsid w:val="00680226"/>
    <w:rsid w:val="006A4854"/>
    <w:rsid w:val="006B3491"/>
    <w:rsid w:val="006D08E2"/>
    <w:rsid w:val="006D1F9A"/>
    <w:rsid w:val="006F00E4"/>
    <w:rsid w:val="0070411A"/>
    <w:rsid w:val="00720399"/>
    <w:rsid w:val="00727D00"/>
    <w:rsid w:val="007308A0"/>
    <w:rsid w:val="0073206A"/>
    <w:rsid w:val="007379AA"/>
    <w:rsid w:val="00756E88"/>
    <w:rsid w:val="0076400E"/>
    <w:rsid w:val="00764832"/>
    <w:rsid w:val="00765EB9"/>
    <w:rsid w:val="00776D09"/>
    <w:rsid w:val="00781B9E"/>
    <w:rsid w:val="007920F4"/>
    <w:rsid w:val="007A2BD2"/>
    <w:rsid w:val="007A39A0"/>
    <w:rsid w:val="007E1877"/>
    <w:rsid w:val="007E4A17"/>
    <w:rsid w:val="007F595B"/>
    <w:rsid w:val="00806309"/>
    <w:rsid w:val="00811CE3"/>
    <w:rsid w:val="00821170"/>
    <w:rsid w:val="00843789"/>
    <w:rsid w:val="00851A8B"/>
    <w:rsid w:val="0085456F"/>
    <w:rsid w:val="00862CFA"/>
    <w:rsid w:val="008660F9"/>
    <w:rsid w:val="00880CD9"/>
    <w:rsid w:val="008811BA"/>
    <w:rsid w:val="00882F29"/>
    <w:rsid w:val="008854B8"/>
    <w:rsid w:val="008B0C32"/>
    <w:rsid w:val="008D67F8"/>
    <w:rsid w:val="008F4DDF"/>
    <w:rsid w:val="00915E27"/>
    <w:rsid w:val="00953ABF"/>
    <w:rsid w:val="00957FED"/>
    <w:rsid w:val="00961528"/>
    <w:rsid w:val="00975B3C"/>
    <w:rsid w:val="00977FB0"/>
    <w:rsid w:val="009B0E54"/>
    <w:rsid w:val="009B2438"/>
    <w:rsid w:val="009E0042"/>
    <w:rsid w:val="009E1DA6"/>
    <w:rsid w:val="009F0ECE"/>
    <w:rsid w:val="009F499A"/>
    <w:rsid w:val="00A05524"/>
    <w:rsid w:val="00A36489"/>
    <w:rsid w:val="00A5482A"/>
    <w:rsid w:val="00A57BC2"/>
    <w:rsid w:val="00A64A62"/>
    <w:rsid w:val="00A676A3"/>
    <w:rsid w:val="00A903C1"/>
    <w:rsid w:val="00A921DD"/>
    <w:rsid w:val="00AA27CB"/>
    <w:rsid w:val="00AB07F7"/>
    <w:rsid w:val="00AB4011"/>
    <w:rsid w:val="00AB4A87"/>
    <w:rsid w:val="00AC36E7"/>
    <w:rsid w:val="00AC6E45"/>
    <w:rsid w:val="00AD2E55"/>
    <w:rsid w:val="00AD6B39"/>
    <w:rsid w:val="00AE6283"/>
    <w:rsid w:val="00B12A2E"/>
    <w:rsid w:val="00B225F7"/>
    <w:rsid w:val="00B22F0E"/>
    <w:rsid w:val="00B3008C"/>
    <w:rsid w:val="00B315A9"/>
    <w:rsid w:val="00B40570"/>
    <w:rsid w:val="00B42185"/>
    <w:rsid w:val="00B6132A"/>
    <w:rsid w:val="00B801E7"/>
    <w:rsid w:val="00B9220C"/>
    <w:rsid w:val="00B9688F"/>
    <w:rsid w:val="00BA7E65"/>
    <w:rsid w:val="00BF07B1"/>
    <w:rsid w:val="00C029DA"/>
    <w:rsid w:val="00C049F9"/>
    <w:rsid w:val="00C05732"/>
    <w:rsid w:val="00C40C02"/>
    <w:rsid w:val="00C462C9"/>
    <w:rsid w:val="00C47338"/>
    <w:rsid w:val="00C644A8"/>
    <w:rsid w:val="00C911D7"/>
    <w:rsid w:val="00CC17D9"/>
    <w:rsid w:val="00CC4A6A"/>
    <w:rsid w:val="00CD0427"/>
    <w:rsid w:val="00CD0AEB"/>
    <w:rsid w:val="00CE0477"/>
    <w:rsid w:val="00CE48E1"/>
    <w:rsid w:val="00D019F0"/>
    <w:rsid w:val="00D07F59"/>
    <w:rsid w:val="00D158F0"/>
    <w:rsid w:val="00D2462B"/>
    <w:rsid w:val="00D25BC2"/>
    <w:rsid w:val="00D32BA5"/>
    <w:rsid w:val="00D3722A"/>
    <w:rsid w:val="00D40F71"/>
    <w:rsid w:val="00D51B07"/>
    <w:rsid w:val="00D54EE1"/>
    <w:rsid w:val="00D613AE"/>
    <w:rsid w:val="00D714C2"/>
    <w:rsid w:val="00D74CE0"/>
    <w:rsid w:val="00D75EFF"/>
    <w:rsid w:val="00D93743"/>
    <w:rsid w:val="00D939E6"/>
    <w:rsid w:val="00DC13F1"/>
    <w:rsid w:val="00DC52D8"/>
    <w:rsid w:val="00DD0DED"/>
    <w:rsid w:val="00DD64EC"/>
    <w:rsid w:val="00DD7540"/>
    <w:rsid w:val="00DF0AB0"/>
    <w:rsid w:val="00E06BD2"/>
    <w:rsid w:val="00E12801"/>
    <w:rsid w:val="00E15717"/>
    <w:rsid w:val="00E15F8C"/>
    <w:rsid w:val="00E2201B"/>
    <w:rsid w:val="00E307A0"/>
    <w:rsid w:val="00E65B1D"/>
    <w:rsid w:val="00E67CC9"/>
    <w:rsid w:val="00E95D73"/>
    <w:rsid w:val="00E9785C"/>
    <w:rsid w:val="00EA4FCD"/>
    <w:rsid w:val="00EA70CC"/>
    <w:rsid w:val="00EB0C8B"/>
    <w:rsid w:val="00ED0162"/>
    <w:rsid w:val="00EE1EF1"/>
    <w:rsid w:val="00EE4F4B"/>
    <w:rsid w:val="00EF2E50"/>
    <w:rsid w:val="00F0198C"/>
    <w:rsid w:val="00F10098"/>
    <w:rsid w:val="00F11C1B"/>
    <w:rsid w:val="00F15C6C"/>
    <w:rsid w:val="00F21A79"/>
    <w:rsid w:val="00F23F9F"/>
    <w:rsid w:val="00F54918"/>
    <w:rsid w:val="00F55092"/>
    <w:rsid w:val="00F62D96"/>
    <w:rsid w:val="00F632DE"/>
    <w:rsid w:val="00F902CA"/>
    <w:rsid w:val="00F94F4A"/>
    <w:rsid w:val="00F97AB4"/>
    <w:rsid w:val="00FA6B2B"/>
    <w:rsid w:val="00FC5E89"/>
    <w:rsid w:val="00FC7072"/>
    <w:rsid w:val="00FD55AE"/>
    <w:rsid w:val="00FF18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49F9"/>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2029A5"/>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2029A5"/>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7F595B"/>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5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6A4854"/>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ajorHAnsi" w:hAnsiTheme="majorHAnsi"/>
        <w:b/>
        <w:i w:val="0"/>
        <w:color w:val="F2F2F2" w:themeColor="background1" w:themeShade="F2"/>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806309"/>
    <w:pPr>
      <w:numPr>
        <w:numId w:val="1"/>
      </w:numPr>
      <w:spacing w:line="288" w:lineRule="auto"/>
    </w:pPr>
    <w:rPr>
      <w:rFonts w:ascii="Arial" w:hAnsi="Arial" w:cs="Arial"/>
      <w:bCs/>
      <w:color w:val="000000"/>
      <w:kern w:val="0"/>
      <w:sz w:val="19"/>
      <w:szCs w:val="19"/>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806309"/>
    <w:rPr>
      <w:rFonts w:ascii="Arial" w:hAnsi="Arial" w:cs="Arial"/>
      <w:bCs/>
      <w:color w:val="000000"/>
      <w:kern w:val="0"/>
      <w:sz w:val="19"/>
      <w:szCs w:val="19"/>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2029A5"/>
    <w:pPr>
      <w:numPr>
        <w:numId w:val="5"/>
      </w:numPr>
    </w:pPr>
  </w:style>
  <w:style w:type="character" w:customStyle="1" w:styleId="Bold">
    <w:name w:val="Bold"/>
    <w:uiPriority w:val="99"/>
    <w:rsid w:val="00A921DD"/>
    <w:rPr>
      <w:b/>
      <w:bCs/>
    </w:rPr>
  </w:style>
  <w:style w:type="table" w:customStyle="1" w:styleId="SMUGGTabelleHinweis">
    <w:name w:val="SMUGG Tabelle Hinweis"/>
    <w:basedOn w:val="NormaleTabelle"/>
    <w:uiPriority w:val="99"/>
    <w:rsid w:val="005C36C0"/>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next w:val="Standard"/>
    <w:link w:val="StandardkleinZchn"/>
    <w:qFormat/>
    <w:rsid w:val="00D32BA5"/>
    <w:rPr>
      <w:bCs/>
      <w:sz w:val="19"/>
      <w:szCs w:val="19"/>
    </w:rPr>
  </w:style>
  <w:style w:type="character" w:customStyle="1" w:styleId="StandardkleinZchn">
    <w:name w:val="Standard klein Zchn"/>
    <w:basedOn w:val="Absatz-Standardschriftart"/>
    <w:link w:val="Standardklein"/>
    <w:rsid w:val="00324887"/>
    <w:rPr>
      <w:rFonts w:cs="Times New Roman (Textkörper CS)"/>
      <w:bCs/>
      <w:sz w:val="19"/>
      <w:szCs w:val="19"/>
    </w:rPr>
  </w:style>
  <w:style w:type="table" w:customStyle="1" w:styleId="SMUGGTabelleAufgabe">
    <w:name w:val="SMUGG Tabelle Aufgabe"/>
    <w:basedOn w:val="NormaleTabelle"/>
    <w:uiPriority w:val="99"/>
    <w:rsid w:val="00324887"/>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806309"/>
    <w:pPr>
      <w:numPr>
        <w:numId w:val="8"/>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291596"/>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291596"/>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Quellenangabe">
    <w:name w:val="Quellenangabe"/>
    <w:qFormat/>
    <w:rsid w:val="00AD2E55"/>
    <w:pPr>
      <w:spacing w:line="288" w:lineRule="auto"/>
    </w:pPr>
    <w:rPr>
      <w:rFonts w:ascii="Arial" w:hAnsi="Arial" w:cs="Arial"/>
      <w:b/>
      <w:bCs/>
      <w:color w:val="FFFFFF" w:themeColor="background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5RUT42TFMVU5-1569772645-2789</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https://stiftungspielekultur.sharepoint.com/sites/Projektarbeit/_layouts/15/DocIdRedir.aspx?ID=5RUT42TFMVU5-1569772645-2789</Url>
      <Description>5RUT42TFMVU5-1569772645-2789</Description>
    </_dlc_DocIdUrl>
  </documentManagement>
</p:properties>
</file>

<file path=customXml/itemProps1.xml><?xml version="1.0" encoding="utf-8"?>
<ds:datastoreItem xmlns:ds="http://schemas.openxmlformats.org/officeDocument/2006/customXml" ds:itemID="{234E62DD-C6D2-4DE8-8AE8-C9022D1C565F}"/>
</file>

<file path=customXml/itemProps2.xml><?xml version="1.0" encoding="utf-8"?>
<ds:datastoreItem xmlns:ds="http://schemas.openxmlformats.org/officeDocument/2006/customXml" ds:itemID="{6F0B0A04-3857-4FBE-BF3E-974EBB5F037E}"/>
</file>

<file path=customXml/itemProps3.xml><?xml version="1.0" encoding="utf-8"?>
<ds:datastoreItem xmlns:ds="http://schemas.openxmlformats.org/officeDocument/2006/customXml" ds:itemID="{C6CBF754-3BE2-44E4-BAFD-624BDDBB4EF2}"/>
</file>

<file path=customXml/itemProps4.xml><?xml version="1.0" encoding="utf-8"?>
<ds:datastoreItem xmlns:ds="http://schemas.openxmlformats.org/officeDocument/2006/customXml" ds:itemID="{E0995DCE-16F8-4D70-9FFE-D650DAFA9B1F}"/>
</file>

<file path=docProps/app.xml><?xml version="1.0" encoding="utf-8"?>
<Properties xmlns="http://schemas.openxmlformats.org/officeDocument/2006/extended-properties" xmlns:vt="http://schemas.openxmlformats.org/officeDocument/2006/docPropsVTypes">
  <Template>Normal</Template>
  <TotalTime>0</TotalTime>
  <Pages>7</Pages>
  <Words>1145</Words>
  <Characters>7220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8349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13</cp:revision>
  <cp:lastPrinted>2025-12-12T08:49:00Z</cp:lastPrinted>
  <dcterms:created xsi:type="dcterms:W3CDTF">2026-01-13T13:29:00Z</dcterms:created>
  <dcterms:modified xsi:type="dcterms:W3CDTF">2026-01-27T13:01:00Z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1288a89a-a659-4466-8cbb-8d511c453da6</vt:lpwstr>
  </property>
</Properties>
</file>